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67D41" w14:textId="797893E0" w:rsidR="00070285" w:rsidRPr="00404B63" w:rsidRDefault="00070285" w:rsidP="00C64394">
      <w:pPr>
        <w:pStyle w:val="Naslov1"/>
        <w:spacing w:before="0" w:after="0" w:line="260" w:lineRule="exact"/>
        <w:ind w:left="432" w:hanging="432"/>
        <w:rPr>
          <w:rStyle w:val="Razpisnaslog1Znak"/>
          <w:b/>
        </w:rPr>
      </w:pP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bCs/>
          <w:noProof/>
        </w:rPr>
        <w:drawing>
          <wp:inline distT="0" distB="0" distL="0" distR="0" wp14:anchorId="3E8175F3" wp14:editId="3C2E2736">
            <wp:extent cx="5759450" cy="609264"/>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9450" cy="609264"/>
                    </a:xfrm>
                    <a:prstGeom prst="rect">
                      <a:avLst/>
                    </a:prstGeom>
                    <a:noFill/>
                    <a:ln>
                      <a:noFill/>
                    </a:ln>
                  </pic:spPr>
                </pic:pic>
              </a:graphicData>
            </a:graphic>
          </wp:inline>
        </w:drawing>
      </w:r>
    </w:p>
    <w:p w14:paraId="06C186FF" w14:textId="1F8B589B" w:rsidR="00070285" w:rsidRPr="00404B63" w:rsidRDefault="00070285" w:rsidP="00070285">
      <w:r w:rsidRPr="00404B63">
        <w:tab/>
      </w:r>
      <w:r w:rsidRPr="00404B63">
        <w:tab/>
      </w:r>
      <w:r w:rsidRPr="00404B63">
        <w:tab/>
      </w:r>
      <w:r w:rsidRPr="00404B63">
        <w:tab/>
      </w:r>
      <w:r w:rsidRPr="00404B63">
        <w:tab/>
      </w:r>
      <w:r w:rsidRPr="00404B63">
        <w:tab/>
      </w:r>
      <w:r w:rsidRPr="00404B63">
        <w:tab/>
      </w:r>
      <w:r w:rsidRPr="00404B63">
        <w:tab/>
      </w:r>
      <w:r w:rsidRPr="00404B63">
        <w:tab/>
      </w:r>
    </w:p>
    <w:p w14:paraId="5EFB9400" w14:textId="0BFBC80E" w:rsidR="00350F04" w:rsidRPr="00404B63" w:rsidRDefault="00350F04" w:rsidP="00C64394">
      <w:pPr>
        <w:pStyle w:val="Naslov1"/>
        <w:spacing w:before="0" w:after="0" w:line="260" w:lineRule="exact"/>
        <w:ind w:left="432" w:hanging="432"/>
        <w:rPr>
          <w:b w:val="0"/>
        </w:rPr>
      </w:pPr>
      <w:r w:rsidRPr="00404B63">
        <w:rPr>
          <w:rStyle w:val="Razpisnaslog1Znak"/>
          <w:b/>
        </w:rPr>
        <w:t>OPIS PREDMETA JAVNEGA NAROČILA IN ZAHTEVE NAROČNIKA</w:t>
      </w:r>
    </w:p>
    <w:p w14:paraId="7469BA16" w14:textId="77777777" w:rsidR="00350F04" w:rsidRPr="00404B63" w:rsidRDefault="00350F04" w:rsidP="00C64394">
      <w:pPr>
        <w:spacing w:line="260" w:lineRule="exact"/>
        <w:jc w:val="both"/>
        <w:rPr>
          <w:rFonts w:ascii="Arial" w:hAnsi="Arial" w:cs="Arial"/>
          <w:b/>
        </w:rPr>
      </w:pPr>
    </w:p>
    <w:p w14:paraId="1714C206" w14:textId="77777777" w:rsidR="00350F04" w:rsidRPr="00404B63" w:rsidRDefault="00350F04" w:rsidP="00C64394">
      <w:pPr>
        <w:pStyle w:val="Odstavekseznama"/>
        <w:keepNext/>
        <w:spacing w:line="260" w:lineRule="exact"/>
        <w:ind w:left="0"/>
        <w:rPr>
          <w:rFonts w:cs="Arial"/>
          <w:sz w:val="22"/>
        </w:rPr>
      </w:pPr>
    </w:p>
    <w:p w14:paraId="1264268A" w14:textId="0C54884A" w:rsidR="00350F04" w:rsidRPr="00404B63" w:rsidRDefault="00350F04" w:rsidP="00307E63">
      <w:pPr>
        <w:pStyle w:val="Naslov2"/>
        <w:numPr>
          <w:ilvl w:val="0"/>
          <w:numId w:val="4"/>
        </w:numPr>
        <w:spacing w:before="0" w:after="0" w:line="260" w:lineRule="exact"/>
        <w:ind w:left="284" w:hanging="284"/>
        <w:rPr>
          <w:sz w:val="20"/>
          <w:szCs w:val="20"/>
        </w:rPr>
      </w:pPr>
      <w:bookmarkStart w:id="0" w:name="_Toc60984872"/>
      <w:r w:rsidRPr="00404B63">
        <w:rPr>
          <w:sz w:val="20"/>
          <w:szCs w:val="20"/>
        </w:rPr>
        <w:t>PREDMET JAVNEGA NAROČILA</w:t>
      </w:r>
      <w:bookmarkEnd w:id="0"/>
    </w:p>
    <w:p w14:paraId="2727451D" w14:textId="77777777" w:rsidR="00350F04" w:rsidRPr="00404B63" w:rsidRDefault="00350F04" w:rsidP="00C64394">
      <w:pPr>
        <w:spacing w:line="260" w:lineRule="exact"/>
        <w:ind w:left="360"/>
        <w:jc w:val="both"/>
        <w:rPr>
          <w:rFonts w:ascii="Arial" w:hAnsi="Arial" w:cs="Arial"/>
          <w:b/>
          <w:sz w:val="20"/>
          <w:szCs w:val="20"/>
        </w:rPr>
      </w:pPr>
    </w:p>
    <w:p w14:paraId="091332C0" w14:textId="24D4C164" w:rsidR="00350F04" w:rsidRPr="00404B63" w:rsidRDefault="00687FC9" w:rsidP="00B36CF4">
      <w:pPr>
        <w:pStyle w:val="Naslov2"/>
        <w:spacing w:before="0" w:after="0" w:line="260" w:lineRule="exact"/>
        <w:jc w:val="both"/>
        <w:rPr>
          <w:sz w:val="20"/>
          <w:szCs w:val="20"/>
        </w:rPr>
      </w:pPr>
      <w:r w:rsidRPr="00404B63">
        <w:rPr>
          <w:rFonts w:cs="Arial"/>
          <w:b w:val="0"/>
          <w:bCs w:val="0"/>
          <w:iCs w:val="0"/>
          <w:sz w:val="20"/>
          <w:szCs w:val="20"/>
        </w:rPr>
        <w:t>Predmet javnega naročila je izvedba storitev razvoja aplikacij, njihovih potrebnih nadgradenj, prilagajanje spremenjenim oz. novim zahtevam ter njihovo vzdrževanje za obdobje 4 let za področja: Nacionalne implementacije EU projektov v sklopu interoperabilnosti (v nadaljevanju "Interoperabilnost"); CEPIS Modernizacija aplikacij – področje prekrškov (v nadaljevanju "CEPIS prekrški"); mobilna rešitev ePolicist nove generacije (v nadaljevanju "ePolicistNG") ter Vzdrževanje in posodobitev aplikativne rešitve API/PNR – API/PNR.</w:t>
      </w:r>
    </w:p>
    <w:p w14:paraId="47E68E59" w14:textId="77777777" w:rsidR="00C64394" w:rsidRPr="00404B63" w:rsidRDefault="00C64394" w:rsidP="00C64394"/>
    <w:p w14:paraId="538B8F4C" w14:textId="5EEB1ACB"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404B63">
        <w:rPr>
          <w:rFonts w:ascii="Arial" w:hAnsi="Arial" w:cs="Arial"/>
          <w:sz w:val="20"/>
        </w:rPr>
        <w:t>1.1</w:t>
      </w:r>
      <w:r w:rsidRPr="00404B63">
        <w:rPr>
          <w:rFonts w:ascii="Arial" w:hAnsi="Arial" w:cs="Arial"/>
          <w:sz w:val="20"/>
        </w:rPr>
        <w:tab/>
        <w:t>Vsebinska področja predmeta javnega naročila</w:t>
      </w:r>
    </w:p>
    <w:p w14:paraId="2C052DC1" w14:textId="77777777" w:rsidR="00B35578" w:rsidRPr="00404B63" w:rsidRDefault="00B35578" w:rsidP="00B35578">
      <w:pPr>
        <w:spacing w:line="260" w:lineRule="exact"/>
        <w:rPr>
          <w:rFonts w:ascii="Arial" w:hAnsi="Arial" w:cs="Arial"/>
          <w:sz w:val="20"/>
          <w:szCs w:val="20"/>
        </w:rPr>
      </w:pPr>
    </w:p>
    <w:p w14:paraId="5DB9021A" w14:textId="0AE1B43A"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404B63">
        <w:rPr>
          <w:rFonts w:ascii="Arial" w:hAnsi="Arial" w:cs="Arial"/>
          <w:sz w:val="20"/>
        </w:rPr>
        <w:t>Nacionalne implementacije EU projektov v sklopu interoperabilnosti - Interoperabilnost</w:t>
      </w:r>
    </w:p>
    <w:p w14:paraId="1D929A1B"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p>
    <w:p w14:paraId="1C2EBE8D" w14:textId="77777777" w:rsidR="00B35578" w:rsidRPr="00404B63" w:rsidRDefault="00B35578" w:rsidP="00B35578">
      <w:pPr>
        <w:pStyle w:val="BodyText23"/>
        <w:tabs>
          <w:tab w:val="left" w:pos="360"/>
        </w:tabs>
        <w:spacing w:line="260" w:lineRule="exact"/>
        <w:rPr>
          <w:rFonts w:ascii="Arial" w:hAnsi="Arial" w:cs="Arial"/>
          <w:b w:val="0"/>
          <w:sz w:val="20"/>
        </w:rPr>
      </w:pPr>
      <w:r w:rsidRPr="00404B63">
        <w:rPr>
          <w:rFonts w:ascii="Arial" w:hAnsi="Arial" w:cs="Arial"/>
          <w:b w:val="0"/>
          <w:sz w:val="20"/>
        </w:rPr>
        <w:t>Slovenija je kot članica EU zavezana k uporabi in praviloma tudi nacionalni implementaciji vseh z uredbami definiranih EU informacijskih projektov. Gre za vse velike informacijske sisteme oz. projekte v pristojnosti EU agencije za velike EU sisteme eu-LISA ter tudi integracije z vsemi ostalimi EU rešitvami, ki so nujne pri operativnem delovanju slovenske policije (npr. Europolove informacijske rešitve) ter druge nadnacionalne informacijske integracije (npr. Interpolova informacijska rešitev WISDM – I24/7).</w:t>
      </w:r>
    </w:p>
    <w:p w14:paraId="4850D84D"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6086DAD6" w14:textId="77777777" w:rsidR="00B35578" w:rsidRPr="00404B63" w:rsidRDefault="00B35578" w:rsidP="00B35578">
      <w:pPr>
        <w:pStyle w:val="BodyText23"/>
        <w:tabs>
          <w:tab w:val="left" w:pos="360"/>
        </w:tabs>
        <w:spacing w:line="260" w:lineRule="exact"/>
        <w:rPr>
          <w:rFonts w:ascii="Arial" w:hAnsi="Arial" w:cs="Arial"/>
          <w:b w:val="0"/>
          <w:sz w:val="20"/>
        </w:rPr>
      </w:pPr>
      <w:r w:rsidRPr="00404B63">
        <w:rPr>
          <w:rFonts w:ascii="Arial" w:hAnsi="Arial" w:cs="Arial"/>
          <w:b w:val="0"/>
          <w:sz w:val="20"/>
        </w:rPr>
        <w:t>Evropska unija je v preteklih letih sprejela vrsto novih ukrepov za dvig zaščite svojih zunanjih meja, izboljšanje upravljanja migracijskih tokov ter okrepitev notranje varnosti. Med nova orodja na tem področju sodita tudi maja 2019 sprejeti Uredba (EU) 2019/817 Evropskega parlamenta in Sveta z dne 20. maja 2019 o vzpostavitvi okvira za interoperabilnost informacijskih sistemov EU na področju meja in vizumov ter spremembi uredb (ES) št. 767/2008, (EU) 2016/399, (EU) 2017/2226, (EU) 2018/1240, (EU) 2018/1726 in (EU) 2018/1861 Evropskega parlamenta in Sveta ter Odločbe Sveta 2004/512/ES in Sklepa Sveta 2008/633/PNZ (UL L št. 135 z dne 22.5. 2019, str. 27) ter uredba Uredba (EU) 2019/818 Evropskega parlamenta in Sveta z dne 20. maja 2019 o vzpostavitvi okvira za interoperabilnost informacijskih sistemov EU na področju policijskega in pravosodnega sodelovanja, azila ter migracij in spremembi uredb (EU) 2018/1726, (EU) 2018/1862 ter (EU) 2019/816 (UL L št. 135 z dne 22.5. 2019, str. 85).</w:t>
      </w:r>
    </w:p>
    <w:p w14:paraId="30862DEB" w14:textId="77777777" w:rsidR="00B35578" w:rsidRPr="00404B63" w:rsidRDefault="00B35578" w:rsidP="00B35578">
      <w:pPr>
        <w:pStyle w:val="BodyText23"/>
        <w:tabs>
          <w:tab w:val="left" w:pos="360"/>
        </w:tabs>
        <w:spacing w:line="260" w:lineRule="exact"/>
        <w:rPr>
          <w:rFonts w:ascii="Arial" w:hAnsi="Arial" w:cs="Arial"/>
          <w:b w:val="0"/>
          <w:sz w:val="20"/>
        </w:rPr>
      </w:pPr>
    </w:p>
    <w:p w14:paraId="269C529C" w14:textId="77777777" w:rsidR="00B35578" w:rsidRPr="00404B63" w:rsidRDefault="00B35578" w:rsidP="00B35578">
      <w:pPr>
        <w:pStyle w:val="BodyText23"/>
        <w:tabs>
          <w:tab w:val="left" w:pos="360"/>
        </w:tabs>
        <w:spacing w:line="260" w:lineRule="exact"/>
        <w:rPr>
          <w:rFonts w:ascii="Arial" w:hAnsi="Arial" w:cs="Arial"/>
          <w:b w:val="0"/>
          <w:sz w:val="20"/>
        </w:rPr>
      </w:pPr>
      <w:r w:rsidRPr="00404B63">
        <w:rPr>
          <w:rFonts w:ascii="Arial" w:hAnsi="Arial" w:cs="Arial"/>
          <w:b w:val="0"/>
          <w:sz w:val="20"/>
        </w:rPr>
        <w:t>Cilj nove zakonodaje oziroma interoperabilnosti sistemov EES (Sistem vstopa in izstopa – SVI), ETIAS (Evropski sistem za obveščanje o potovanjih in njihovo odobritev), ECRIS (Evropski sistem o kazenskih evidencah) ter nadgradnja obstoječih sistemov SIS (Schengenski informacijski sistem), Eurodac (Evropska podatkovna zbirka prstnih odtisov) in VIS (Vizumski informacijski sistem) je izboljšanje pogojev za učinkovit pretok informacij med državami članicami in povečan nadzor meja, migracij, obravnave vlog za azil ter nudenje večje opore državam članicam v njihovem boju proti kriminalu in terorizmu.</w:t>
      </w:r>
    </w:p>
    <w:p w14:paraId="5619F407" w14:textId="77777777" w:rsidR="00B35578" w:rsidRPr="00404B63" w:rsidRDefault="00B35578" w:rsidP="00B35578">
      <w:pPr>
        <w:pStyle w:val="BodyText23"/>
        <w:tabs>
          <w:tab w:val="left" w:pos="360"/>
        </w:tabs>
        <w:spacing w:line="260" w:lineRule="exact"/>
        <w:rPr>
          <w:rFonts w:ascii="Arial" w:hAnsi="Arial" w:cs="Arial"/>
          <w:b w:val="0"/>
          <w:sz w:val="20"/>
        </w:rPr>
      </w:pPr>
    </w:p>
    <w:p w14:paraId="3CB383B7" w14:textId="77777777" w:rsidR="00B35578" w:rsidRPr="00404B63" w:rsidRDefault="00B35578" w:rsidP="00B35578">
      <w:pPr>
        <w:pStyle w:val="BodyText23"/>
        <w:tabs>
          <w:tab w:val="left" w:pos="360"/>
        </w:tabs>
        <w:spacing w:line="260" w:lineRule="exact"/>
        <w:rPr>
          <w:rFonts w:ascii="Arial" w:hAnsi="Arial" w:cs="Arial"/>
          <w:b w:val="0"/>
          <w:sz w:val="20"/>
        </w:rPr>
      </w:pPr>
      <w:r w:rsidRPr="00404B63">
        <w:rPr>
          <w:rFonts w:ascii="Arial" w:hAnsi="Arial" w:cs="Arial"/>
          <w:b w:val="0"/>
          <w:sz w:val="20"/>
        </w:rPr>
        <w:t xml:space="preserve">Bistvo obeh uredb je povezljivost različnih že obstoječih sistemov med seboj in sistemov, ki se še kreirajo. Obstoječi sistemi so SIS2 , EURODAC , VIS  ter informacijski sistemi Europola in Interpola, medtem ko so sistemi, ki so še v nastajanju pa ETIAS , EES , ECRIS-TCN . Tehnične specifikacije in spremljajoče (delegirane) uredbe za vse omenjene sisteme v nastajanju so v sklepni fazi sprejemanja, razen uredbe glede modificiranja EURODAC sistema, kjer je EU Parlament odstopil od trialoga in </w:t>
      </w:r>
      <w:r w:rsidRPr="00404B63">
        <w:rPr>
          <w:rFonts w:ascii="Arial" w:hAnsi="Arial" w:cs="Arial"/>
          <w:b w:val="0"/>
          <w:sz w:val="20"/>
        </w:rPr>
        <w:lastRenderedPageBreak/>
        <w:t>pogajanj. EU Komisija predvideva, da bodo spremembe in novo uredbo, ki bi lažje omogočila povezljivost v sklopu interoperabilnosti uspeli sprejeti v novem sklicu EU Parlamenta.</w:t>
      </w:r>
    </w:p>
    <w:p w14:paraId="4DD0CEC8" w14:textId="77777777" w:rsidR="00B35578" w:rsidRPr="00404B63" w:rsidRDefault="00B35578" w:rsidP="00B35578">
      <w:pPr>
        <w:pStyle w:val="BodyText23"/>
        <w:tabs>
          <w:tab w:val="left" w:pos="360"/>
        </w:tabs>
        <w:spacing w:line="260" w:lineRule="exact"/>
        <w:rPr>
          <w:rFonts w:ascii="Arial" w:hAnsi="Arial" w:cs="Arial"/>
          <w:b w:val="0"/>
          <w:sz w:val="20"/>
        </w:rPr>
      </w:pPr>
    </w:p>
    <w:p w14:paraId="5E99BD8C"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Povezljivost omenjenih sistemov med seboj bi varnostnim, mejnim in migracijskim ter konzularnim službam omogočila hitro identifikacijo oseb – državljanov tretjih držav, katere imajo v skladu s svojimi pooblastili v postopkih. Pod identifikacijo je mišljena že predhodna obravnava istih oseb kjerkoli v EU, pri čemer se ugotovi dejanska identiteta osebe in to, v kakšnih dogodkih je bila oseba doslej udeležena. Predvideva se, da bo na podlagi biometričnih podatkov, ki so v bazah podatkov omenjenih sistemov, lahko hitreje ugotovili morebitne zlorabe in morebitne lažne identitete.</w:t>
      </w:r>
    </w:p>
    <w:p w14:paraId="4B099D78"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4AEAD6DD" w14:textId="77777777" w:rsidR="00B35578" w:rsidRPr="00404B63" w:rsidRDefault="00B35578" w:rsidP="00B35578">
      <w:pPr>
        <w:pStyle w:val="BodyText23"/>
        <w:tabs>
          <w:tab w:val="left" w:pos="360"/>
        </w:tabs>
        <w:spacing w:line="260" w:lineRule="exact"/>
        <w:rPr>
          <w:rFonts w:ascii="Arial" w:hAnsi="Arial" w:cs="Arial"/>
          <w:b w:val="0"/>
          <w:sz w:val="20"/>
        </w:rPr>
      </w:pPr>
      <w:r w:rsidRPr="00404B63">
        <w:rPr>
          <w:rFonts w:ascii="Arial" w:hAnsi="Arial" w:cs="Arial"/>
          <w:b w:val="0"/>
          <w:sz w:val="20"/>
        </w:rPr>
        <w:t>Dimenzije interoperabilnosti:</w:t>
      </w:r>
    </w:p>
    <w:p w14:paraId="2E41C70F" w14:textId="77777777" w:rsidR="00B35578" w:rsidRPr="00404B63" w:rsidRDefault="00B35578" w:rsidP="00307E63">
      <w:pPr>
        <w:pStyle w:val="BodyText23"/>
        <w:numPr>
          <w:ilvl w:val="0"/>
          <w:numId w:val="8"/>
        </w:numPr>
        <w:tabs>
          <w:tab w:val="left" w:pos="360"/>
        </w:tabs>
        <w:spacing w:line="260" w:lineRule="exact"/>
        <w:rPr>
          <w:rFonts w:ascii="Arial" w:hAnsi="Arial" w:cs="Arial"/>
          <w:b w:val="0"/>
          <w:sz w:val="20"/>
        </w:rPr>
      </w:pPr>
      <w:r w:rsidRPr="00404B63">
        <w:rPr>
          <w:rFonts w:ascii="Arial" w:hAnsi="Arial" w:cs="Arial"/>
          <w:b w:val="0"/>
          <w:sz w:val="20"/>
        </w:rPr>
        <w:t>enoten iskalni vmesnik za hkratno iskanje po vseh povezanih informacijskih sistemih, ki rezultate poizvedb združi in prikazuje na enem mestu (zaslonu) – Evropski iskalni portal (European Search Portal = ESP)</w:t>
      </w:r>
    </w:p>
    <w:p w14:paraId="2C7E5E12" w14:textId="14C2FC1A" w:rsidR="00B35578" w:rsidRPr="00404B63" w:rsidRDefault="00B35578" w:rsidP="00307E63">
      <w:pPr>
        <w:pStyle w:val="BodyText23"/>
        <w:numPr>
          <w:ilvl w:val="0"/>
          <w:numId w:val="8"/>
        </w:numPr>
        <w:tabs>
          <w:tab w:val="left" w:pos="360"/>
        </w:tabs>
        <w:spacing w:line="260" w:lineRule="exact"/>
        <w:rPr>
          <w:rFonts w:ascii="Arial" w:hAnsi="Arial" w:cs="Arial"/>
          <w:b w:val="0"/>
          <w:sz w:val="20"/>
        </w:rPr>
      </w:pPr>
      <w:r w:rsidRPr="00404B63">
        <w:rPr>
          <w:rFonts w:ascii="Arial" w:hAnsi="Arial" w:cs="Arial"/>
          <w:b w:val="0"/>
          <w:sz w:val="20"/>
        </w:rPr>
        <w:t xml:space="preserve">povezljivost informacijskih sistemov zagotavlja, da se podatki vneseni v posamičen sistem avtomatsko preverijo v </w:t>
      </w:r>
      <w:r w:rsidR="00CA5E18" w:rsidRPr="00404B63">
        <w:rPr>
          <w:rFonts w:ascii="Arial" w:hAnsi="Arial" w:cs="Arial"/>
          <w:b w:val="0"/>
          <w:sz w:val="20"/>
        </w:rPr>
        <w:t>vseh</w:t>
      </w:r>
      <w:r w:rsidRPr="00404B63">
        <w:rPr>
          <w:rFonts w:ascii="Arial" w:hAnsi="Arial" w:cs="Arial"/>
          <w:b w:val="0"/>
          <w:sz w:val="20"/>
        </w:rPr>
        <w:t xml:space="preserve"> drug</w:t>
      </w:r>
      <w:r w:rsidR="00CA5E18" w:rsidRPr="00404B63">
        <w:rPr>
          <w:rFonts w:ascii="Arial" w:hAnsi="Arial" w:cs="Arial"/>
          <w:b w:val="0"/>
          <w:sz w:val="20"/>
        </w:rPr>
        <w:t>ih</w:t>
      </w:r>
      <w:r w:rsidRPr="00404B63">
        <w:rPr>
          <w:rFonts w:ascii="Arial" w:hAnsi="Arial" w:cs="Arial"/>
          <w:b w:val="0"/>
          <w:sz w:val="20"/>
        </w:rPr>
        <w:t xml:space="preserve"> sistem</w:t>
      </w:r>
      <w:r w:rsidR="00CA5E18" w:rsidRPr="00404B63">
        <w:rPr>
          <w:rFonts w:ascii="Arial" w:hAnsi="Arial" w:cs="Arial"/>
          <w:b w:val="0"/>
          <w:sz w:val="20"/>
        </w:rPr>
        <w:t>ih</w:t>
      </w:r>
    </w:p>
    <w:p w14:paraId="06EBA74B" w14:textId="77777777" w:rsidR="00B35578" w:rsidRPr="00404B63" w:rsidRDefault="00B35578" w:rsidP="00307E63">
      <w:pPr>
        <w:pStyle w:val="BodyText23"/>
        <w:numPr>
          <w:ilvl w:val="0"/>
          <w:numId w:val="8"/>
        </w:numPr>
        <w:tabs>
          <w:tab w:val="left" w:pos="360"/>
        </w:tabs>
        <w:spacing w:line="260" w:lineRule="exact"/>
        <w:rPr>
          <w:rFonts w:ascii="Arial" w:hAnsi="Arial" w:cs="Arial"/>
          <w:b w:val="0"/>
          <w:sz w:val="20"/>
        </w:rPr>
      </w:pPr>
      <w:r w:rsidRPr="00404B63">
        <w:rPr>
          <w:rFonts w:ascii="Arial" w:hAnsi="Arial" w:cs="Arial"/>
          <w:b w:val="0"/>
          <w:sz w:val="20"/>
        </w:rPr>
        <w:t>vzpostavitev skupne biometrične storitve ujemanja za podporo različnim informacijskim sistemom (shared Biometric Matching System = sBMS)</w:t>
      </w:r>
    </w:p>
    <w:p w14:paraId="197D980E" w14:textId="77777777" w:rsidR="00B35578" w:rsidRPr="00404B63" w:rsidRDefault="00B35578" w:rsidP="00307E63">
      <w:pPr>
        <w:pStyle w:val="BodyText23"/>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skupni repozitorij identitet za podporo različnim informacijskim sistemom (Common Identity Repository = CIR)</w:t>
      </w:r>
    </w:p>
    <w:p w14:paraId="023F0038" w14:textId="77777777" w:rsidR="00B35578" w:rsidRPr="00404B63" w:rsidRDefault="00B35578" w:rsidP="00307E63">
      <w:pPr>
        <w:pStyle w:val="BodyText23"/>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detektor večkratnih identitet (Multiple Identity Detector = MID)</w:t>
      </w:r>
    </w:p>
    <w:p w14:paraId="45F8217C"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p>
    <w:p w14:paraId="5B297447"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p>
    <w:p w14:paraId="605EBDA7"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0"/>
        </w:rPr>
      </w:pPr>
      <w:r w:rsidRPr="00404B63">
        <w:rPr>
          <w:rFonts w:ascii="Arial" w:hAnsi="Arial" w:cs="Arial"/>
          <w:sz w:val="20"/>
        </w:rPr>
        <w:t>Interoperabilnost – predviden obseg</w:t>
      </w:r>
    </w:p>
    <w:p w14:paraId="2D9EA528" w14:textId="77777777" w:rsidR="00B35578" w:rsidRPr="00404B63" w:rsidRDefault="00B35578" w:rsidP="00B35578">
      <w:pPr>
        <w:spacing w:line="260" w:lineRule="exact"/>
        <w:rPr>
          <w:rFonts w:ascii="Arial" w:hAnsi="Arial" w:cs="Arial"/>
          <w:sz w:val="20"/>
          <w:szCs w:val="20"/>
        </w:rPr>
      </w:pPr>
    </w:p>
    <w:p w14:paraId="3A32C22E" w14:textId="77777777" w:rsidR="00B35578" w:rsidRPr="00404B63" w:rsidRDefault="00B35578" w:rsidP="00B35578">
      <w:pPr>
        <w:spacing w:line="260" w:lineRule="exact"/>
        <w:rPr>
          <w:rFonts w:ascii="Arial" w:hAnsi="Arial" w:cs="Arial"/>
          <w:sz w:val="20"/>
          <w:szCs w:val="20"/>
        </w:rPr>
      </w:pPr>
      <w:r w:rsidRPr="00404B63">
        <w:rPr>
          <w:rFonts w:ascii="Arial" w:hAnsi="Arial" w:cs="Arial"/>
          <w:sz w:val="20"/>
          <w:szCs w:val="20"/>
        </w:rPr>
        <w:t>Osnova za izvedbo vseh aktivnosti v sklopu Interoperabilnosti je tehnična specifikacija, ki jo v obliki dokumentov ICD (Interface control document) pripravlja agencija eu-LISA (Evropska agencija za operativno upravljanje obsežnih informacijskih sistemov na področju svobode, varnosti in pravice).</w:t>
      </w:r>
    </w:p>
    <w:p w14:paraId="48501F99" w14:textId="77777777" w:rsidR="00B35578" w:rsidRPr="00404B63" w:rsidRDefault="00B35578" w:rsidP="00B35578">
      <w:pPr>
        <w:spacing w:line="260" w:lineRule="exact"/>
        <w:rPr>
          <w:rFonts w:ascii="Arial" w:hAnsi="Arial" w:cs="Arial"/>
          <w:sz w:val="20"/>
          <w:szCs w:val="20"/>
        </w:rPr>
      </w:pPr>
    </w:p>
    <w:p w14:paraId="44D915F6" w14:textId="77777777" w:rsidR="00B35578" w:rsidRPr="00404B63" w:rsidRDefault="00B35578" w:rsidP="00B35578">
      <w:pPr>
        <w:spacing w:line="260" w:lineRule="exact"/>
        <w:rPr>
          <w:rFonts w:ascii="Arial" w:hAnsi="Arial" w:cs="Arial"/>
          <w:sz w:val="20"/>
          <w:szCs w:val="20"/>
        </w:rPr>
      </w:pPr>
      <w:r w:rsidRPr="00404B63">
        <w:rPr>
          <w:rFonts w:ascii="Arial" w:hAnsi="Arial" w:cs="Arial"/>
          <w:sz w:val="20"/>
          <w:szCs w:val="20"/>
        </w:rPr>
        <w:t>Obseg storitve zajema razvoj aplikacij in aplikativnih vmesnikov za potrebe nacionalne implementacije interoperabilnosti ter vseh posameznih nacionalnih implementacij:</w:t>
      </w:r>
    </w:p>
    <w:p w14:paraId="572C4EFD"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Priprava analize in projekta za izvedbo</w:t>
      </w:r>
    </w:p>
    <w:p w14:paraId="59DF2AD5"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Razvoj nacionalnega interoperabilnostnega iskalnega portala</w:t>
      </w:r>
    </w:p>
    <w:p w14:paraId="617B0EEF" w14:textId="47C1E11A"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Razvoj aplikacije za razreševanje interoperabilnostnih neskladij</w:t>
      </w:r>
      <w:r w:rsidR="00031323" w:rsidRPr="00404B63">
        <w:rPr>
          <w:rFonts w:cs="Arial"/>
          <w:szCs w:val="20"/>
        </w:rPr>
        <w:t xml:space="preserve"> (MID nacionalno orodje)</w:t>
      </w:r>
    </w:p>
    <w:p w14:paraId="48F8D3B2" w14:textId="5D8C5574"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Razvoj aplikacij za potrebe nacionalne implementacije ETIAS liste iskanih oseb (ETIAS watchlist,…)</w:t>
      </w:r>
    </w:p>
    <w:p w14:paraId="6BB725AB" w14:textId="444C5B08" w:rsidR="00CF196A" w:rsidRPr="00404B63" w:rsidRDefault="00CF196A" w:rsidP="00307E63">
      <w:pPr>
        <w:pStyle w:val="Odstavekseznama"/>
        <w:numPr>
          <w:ilvl w:val="0"/>
          <w:numId w:val="7"/>
        </w:numPr>
        <w:spacing w:line="260" w:lineRule="exact"/>
        <w:jc w:val="left"/>
        <w:rPr>
          <w:rFonts w:cs="Arial"/>
          <w:szCs w:val="20"/>
        </w:rPr>
      </w:pPr>
      <w:r w:rsidRPr="00404B63">
        <w:rPr>
          <w:rFonts w:cs="Arial"/>
          <w:szCs w:val="20"/>
        </w:rPr>
        <w:t>Razvoj aplikacije za dostop kriminalistične policije do EES in ETIAS</w:t>
      </w:r>
    </w:p>
    <w:p w14:paraId="0CDE2A96" w14:textId="3F6BD105"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Razvoj oz. prilagoditev vseh obstoječih nacionalnih EU implementacij za potrebe interoperabilnosti</w:t>
      </w:r>
      <w:r w:rsidR="00CF196A" w:rsidRPr="00404B63">
        <w:rPr>
          <w:rFonts w:cs="Arial"/>
          <w:szCs w:val="20"/>
        </w:rPr>
        <w:t>, vključno z rezervnimi (fall-back) scenariji</w:t>
      </w:r>
      <w:r w:rsidR="00031323" w:rsidRPr="00404B63">
        <w:rPr>
          <w:rFonts w:cs="Arial"/>
          <w:szCs w:val="20"/>
        </w:rPr>
        <w:t xml:space="preserve"> za primere izpada ESP</w:t>
      </w:r>
    </w:p>
    <w:p w14:paraId="42146494"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Izvedba predpisanih testiranj – uspešna izvedba testov skladnosti</w:t>
      </w:r>
    </w:p>
    <w:p w14:paraId="2363626D"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Razvoj vseh novih nacionalnih implementacij (EES, ETIAS)</w:t>
      </w:r>
    </w:p>
    <w:p w14:paraId="36C3AF36"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Sprotne nadgradnje in posodobitve vseh obstoječih implementacij</w:t>
      </w:r>
    </w:p>
    <w:p w14:paraId="0C258CA0"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Vzdrževanje vseh obstoječih implementacij</w:t>
      </w:r>
    </w:p>
    <w:p w14:paraId="1790A015"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Izboljšave uporabniške izkušnje in vmesnikov razvitih aplikacij v času razvoja in po predaji v uporabo</w:t>
      </w:r>
    </w:p>
    <w:p w14:paraId="225A03D2" w14:textId="77777777" w:rsidR="00B35578" w:rsidRPr="00404B63" w:rsidRDefault="00B35578" w:rsidP="00307E63">
      <w:pPr>
        <w:pStyle w:val="Odstavekseznama"/>
        <w:numPr>
          <w:ilvl w:val="0"/>
          <w:numId w:val="7"/>
        </w:numPr>
        <w:spacing w:line="260" w:lineRule="exact"/>
        <w:jc w:val="left"/>
        <w:rPr>
          <w:rFonts w:cs="Arial"/>
          <w:szCs w:val="20"/>
        </w:rPr>
      </w:pPr>
      <w:r w:rsidRPr="00404B63">
        <w:rPr>
          <w:rFonts w:cs="Arial"/>
          <w:szCs w:val="20"/>
        </w:rPr>
        <w:t>Izdelava tehnične dokumentacije razvitih rešitev</w:t>
      </w:r>
    </w:p>
    <w:p w14:paraId="72515FFC" w14:textId="77777777" w:rsidR="00B35578" w:rsidRPr="00404B63" w:rsidRDefault="00B35578" w:rsidP="00B35578">
      <w:pPr>
        <w:spacing w:line="260" w:lineRule="exact"/>
        <w:rPr>
          <w:rFonts w:ascii="Arial" w:hAnsi="Arial" w:cs="Arial"/>
          <w:sz w:val="20"/>
          <w:szCs w:val="20"/>
        </w:rPr>
      </w:pPr>
    </w:p>
    <w:p w14:paraId="36DC3870" w14:textId="6F452D14" w:rsidR="00B35578" w:rsidRPr="00404B63" w:rsidRDefault="00B35578" w:rsidP="00B35578">
      <w:pPr>
        <w:spacing w:line="260" w:lineRule="exact"/>
        <w:rPr>
          <w:rFonts w:ascii="Arial" w:hAnsi="Arial" w:cs="Arial"/>
          <w:sz w:val="20"/>
          <w:szCs w:val="20"/>
        </w:rPr>
      </w:pPr>
      <w:r w:rsidRPr="00404B63">
        <w:rPr>
          <w:rFonts w:ascii="Arial" w:hAnsi="Arial" w:cs="Arial"/>
          <w:sz w:val="20"/>
          <w:szCs w:val="20"/>
        </w:rPr>
        <w:t xml:space="preserve">Podrobne funkcionalne specifikacije </w:t>
      </w:r>
      <w:r w:rsidR="00617715" w:rsidRPr="00404B63">
        <w:rPr>
          <w:rFonts w:ascii="Arial" w:hAnsi="Arial" w:cs="Arial"/>
          <w:sz w:val="20"/>
          <w:szCs w:val="20"/>
        </w:rPr>
        <w:t xml:space="preserve">za razvoj nacionalnega iskalnega portala  in aplikacije za razreševanje interoperabilnostnih neskladij </w:t>
      </w:r>
      <w:r w:rsidRPr="00404B63">
        <w:rPr>
          <w:rFonts w:ascii="Arial" w:hAnsi="Arial" w:cs="Arial"/>
          <w:sz w:val="20"/>
          <w:szCs w:val="20"/>
        </w:rPr>
        <w:t xml:space="preserve">so navedene v priloženem dokumentu:  Priloga </w:t>
      </w:r>
      <w:r w:rsidR="00F9480E" w:rsidRPr="00404B63">
        <w:rPr>
          <w:rFonts w:ascii="Arial" w:hAnsi="Arial" w:cs="Arial"/>
          <w:sz w:val="20"/>
          <w:szCs w:val="20"/>
        </w:rPr>
        <w:t>6.</w:t>
      </w:r>
      <w:r w:rsidRPr="00404B63">
        <w:rPr>
          <w:rFonts w:ascii="Arial" w:hAnsi="Arial" w:cs="Arial"/>
          <w:sz w:val="20"/>
          <w:szCs w:val="20"/>
        </w:rPr>
        <w:t>2</w:t>
      </w:r>
      <w:r w:rsidR="00F9480E" w:rsidRPr="00404B63">
        <w:rPr>
          <w:rFonts w:ascii="Arial" w:hAnsi="Arial" w:cs="Arial"/>
          <w:sz w:val="20"/>
          <w:szCs w:val="20"/>
        </w:rPr>
        <w:t>_</w:t>
      </w:r>
      <w:r w:rsidRPr="00404B63">
        <w:rPr>
          <w:rFonts w:ascii="Arial" w:hAnsi="Arial" w:cs="Arial"/>
          <w:sz w:val="20"/>
          <w:szCs w:val="20"/>
        </w:rPr>
        <w:t xml:space="preserve"> Interoperabilnost - funkcionalne specifikacije.</w:t>
      </w:r>
    </w:p>
    <w:p w14:paraId="2BB6172D" w14:textId="77777777" w:rsidR="00B35578" w:rsidRPr="00404B63" w:rsidRDefault="00B35578" w:rsidP="00B35578">
      <w:pPr>
        <w:spacing w:line="260" w:lineRule="exact"/>
        <w:rPr>
          <w:rFonts w:ascii="Arial" w:hAnsi="Arial" w:cs="Arial"/>
          <w:sz w:val="20"/>
          <w:szCs w:val="20"/>
        </w:rPr>
      </w:pPr>
    </w:p>
    <w:p w14:paraId="396DFE20" w14:textId="70091631" w:rsidR="00B35578" w:rsidRPr="00404B63" w:rsidRDefault="00B35578" w:rsidP="00B35578">
      <w:pPr>
        <w:spacing w:line="260" w:lineRule="exact"/>
        <w:rPr>
          <w:rFonts w:ascii="Arial" w:hAnsi="Arial" w:cs="Arial"/>
          <w:sz w:val="20"/>
          <w:szCs w:val="20"/>
        </w:rPr>
      </w:pPr>
      <w:r w:rsidRPr="00404B63">
        <w:rPr>
          <w:rFonts w:ascii="Arial" w:hAnsi="Arial" w:cs="Arial"/>
          <w:sz w:val="20"/>
          <w:szCs w:val="20"/>
        </w:rPr>
        <w:t xml:space="preserve">Podrobne tehnične specifikacije so navedene v priloženem dokumentu: Priloga </w:t>
      </w:r>
      <w:r w:rsidR="006964C3" w:rsidRPr="00404B63">
        <w:rPr>
          <w:rFonts w:ascii="Arial" w:hAnsi="Arial" w:cs="Arial"/>
          <w:sz w:val="20"/>
          <w:szCs w:val="20"/>
        </w:rPr>
        <w:t>6.</w:t>
      </w:r>
      <w:r w:rsidRPr="00404B63">
        <w:rPr>
          <w:rFonts w:ascii="Arial" w:hAnsi="Arial" w:cs="Arial"/>
          <w:sz w:val="20"/>
          <w:szCs w:val="20"/>
        </w:rPr>
        <w:t>1</w:t>
      </w:r>
      <w:r w:rsidR="006964C3" w:rsidRPr="00404B63">
        <w:rPr>
          <w:rFonts w:ascii="Arial" w:hAnsi="Arial" w:cs="Arial"/>
          <w:sz w:val="20"/>
          <w:szCs w:val="20"/>
        </w:rPr>
        <w:t>_</w:t>
      </w:r>
      <w:r w:rsidRPr="00404B63">
        <w:rPr>
          <w:rFonts w:ascii="Arial" w:hAnsi="Arial" w:cs="Arial"/>
          <w:sz w:val="20"/>
          <w:szCs w:val="20"/>
        </w:rPr>
        <w:t xml:space="preserve"> Razvoj frontend in backend aplikacij - tehnične specifikacije</w:t>
      </w:r>
      <w:r w:rsidR="008C1192" w:rsidRPr="00404B63">
        <w:rPr>
          <w:rFonts w:ascii="Arial" w:hAnsi="Arial" w:cs="Arial"/>
          <w:sz w:val="20"/>
          <w:szCs w:val="20"/>
        </w:rPr>
        <w:t>.</w:t>
      </w:r>
    </w:p>
    <w:p w14:paraId="4BBAD882" w14:textId="77777777" w:rsidR="00B35578" w:rsidRPr="00404B63" w:rsidRDefault="00B35578" w:rsidP="00B35578">
      <w:pPr>
        <w:spacing w:line="260" w:lineRule="exact"/>
        <w:rPr>
          <w:rFonts w:ascii="Arial" w:hAnsi="Arial" w:cs="Arial"/>
          <w:sz w:val="20"/>
          <w:szCs w:val="20"/>
        </w:rPr>
      </w:pPr>
    </w:p>
    <w:p w14:paraId="5A10C69F" w14:textId="03A3E63A" w:rsidR="00B35578" w:rsidRPr="00404B63" w:rsidRDefault="00B35578" w:rsidP="00B35578">
      <w:pPr>
        <w:spacing w:line="260" w:lineRule="exact"/>
        <w:rPr>
          <w:rFonts w:ascii="Arial" w:hAnsi="Arial" w:cs="Arial"/>
          <w:sz w:val="20"/>
          <w:szCs w:val="20"/>
        </w:rPr>
      </w:pPr>
      <w:r w:rsidRPr="00404B63">
        <w:rPr>
          <w:rFonts w:ascii="Arial" w:hAnsi="Arial" w:cs="Arial"/>
          <w:sz w:val="20"/>
          <w:szCs w:val="20"/>
        </w:rPr>
        <w:lastRenderedPageBreak/>
        <w:t>Po podpisu NDA (Pogodba o nerazkritju informacij oz. Non-disclosure agreement) bo ponudnik dobil tudi dostop do podrobnih tehničnih specifikacij centralnih komponent Interoperabilnosti (ESP, CIR in MID) in sicer ICD, kodne tabele in XSD sheme.</w:t>
      </w:r>
    </w:p>
    <w:p w14:paraId="41C4007C" w14:textId="77777777" w:rsidR="00B35578" w:rsidRPr="00404B63" w:rsidRDefault="00B35578" w:rsidP="00B35578">
      <w:pPr>
        <w:spacing w:line="260" w:lineRule="exact"/>
        <w:rPr>
          <w:rFonts w:ascii="Arial" w:hAnsi="Arial" w:cs="Arial"/>
          <w:sz w:val="20"/>
          <w:szCs w:val="20"/>
        </w:rPr>
      </w:pPr>
    </w:p>
    <w:p w14:paraId="50A0A1F8" w14:textId="77777777" w:rsidR="00B35578" w:rsidRPr="00404B63" w:rsidRDefault="00B35578" w:rsidP="00B35578">
      <w:pPr>
        <w:spacing w:line="260" w:lineRule="exact"/>
        <w:rPr>
          <w:rFonts w:ascii="Arial" w:hAnsi="Arial" w:cs="Arial"/>
          <w:sz w:val="20"/>
          <w:szCs w:val="20"/>
        </w:rPr>
      </w:pPr>
      <w:r w:rsidRPr="00404B63">
        <w:rPr>
          <w:rFonts w:ascii="Arial" w:hAnsi="Arial" w:cs="Arial"/>
          <w:sz w:val="20"/>
          <w:szCs w:val="20"/>
        </w:rPr>
        <w:t>Enako velja za tehnične specifikacije sistema ETIAS in ETIAS Watchlist.</w:t>
      </w:r>
    </w:p>
    <w:p w14:paraId="0C407465" w14:textId="06360001" w:rsidR="00501134" w:rsidRPr="00404B63" w:rsidRDefault="00501134" w:rsidP="00B35578">
      <w:pPr>
        <w:rPr>
          <w:rFonts w:ascii="Arial" w:hAnsi="Arial" w:cs="Arial"/>
        </w:rPr>
      </w:pPr>
    </w:p>
    <w:p w14:paraId="60AAD5B7" w14:textId="77777777" w:rsidR="00E40255" w:rsidRPr="00404B63" w:rsidRDefault="00E40255" w:rsidP="00B35578">
      <w:pPr>
        <w:rPr>
          <w:rFonts w:ascii="Arial" w:hAnsi="Arial" w:cs="Arial"/>
        </w:rPr>
      </w:pPr>
    </w:p>
    <w:p w14:paraId="75B5CFDC"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0"/>
        </w:rPr>
      </w:pPr>
      <w:r w:rsidRPr="00404B63">
        <w:rPr>
          <w:rFonts w:ascii="Arial" w:hAnsi="Arial" w:cs="Arial"/>
          <w:sz w:val="20"/>
        </w:rPr>
        <w:t>CEPIS Modernizacija aplikacij za področje prekrškov - CEPIS prekrški</w:t>
      </w:r>
    </w:p>
    <w:p w14:paraId="5BEB7B77"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p>
    <w:p w14:paraId="73EC6E8D" w14:textId="77777777" w:rsidR="00B35578" w:rsidRPr="00404B63" w:rsidRDefault="00B35578" w:rsidP="00307E63">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0"/>
        </w:rPr>
      </w:pPr>
      <w:r w:rsidRPr="00404B63">
        <w:rPr>
          <w:rFonts w:ascii="Arial" w:hAnsi="Arial" w:cs="Arial"/>
          <w:sz w:val="20"/>
        </w:rPr>
        <w:t>CEPIS prekrški – predviden obseg</w:t>
      </w:r>
    </w:p>
    <w:p w14:paraId="505A0DC2" w14:textId="77777777" w:rsidR="00B35578" w:rsidRPr="00404B63" w:rsidRDefault="00B35578" w:rsidP="00B35578">
      <w:pPr>
        <w:rPr>
          <w:rFonts w:ascii="Arial" w:hAnsi="Arial" w:cs="Arial"/>
        </w:rPr>
      </w:pPr>
    </w:p>
    <w:p w14:paraId="79B9CE4C" w14:textId="625679C2" w:rsidR="00B35578" w:rsidRPr="00404B63" w:rsidRDefault="00B35578" w:rsidP="00C72D6B">
      <w:pPr>
        <w:spacing w:line="260" w:lineRule="exact"/>
        <w:rPr>
          <w:rFonts w:ascii="Arial" w:hAnsi="Arial" w:cs="Arial"/>
          <w:sz w:val="20"/>
          <w:szCs w:val="20"/>
        </w:rPr>
      </w:pPr>
      <w:r w:rsidRPr="00404B63">
        <w:rPr>
          <w:rFonts w:ascii="Arial" w:hAnsi="Arial" w:cs="Arial"/>
          <w:sz w:val="20"/>
          <w:szCs w:val="20"/>
        </w:rPr>
        <w:t xml:space="preserve">Po vzpostavitvi testnega in produkcijskega okolja ter zgornjih ključnih aktivnosti v procesu razvoja, </w:t>
      </w:r>
      <w:r w:rsidR="005B6933" w:rsidRPr="00404B63">
        <w:rPr>
          <w:rFonts w:ascii="Arial" w:hAnsi="Arial" w:cs="Arial"/>
          <w:sz w:val="20"/>
          <w:szCs w:val="20"/>
        </w:rPr>
        <w:t xml:space="preserve">je naročnik pričel z razvojem </w:t>
      </w:r>
      <w:r w:rsidRPr="00404B63">
        <w:rPr>
          <w:rFonts w:ascii="Arial" w:hAnsi="Arial" w:cs="Arial"/>
          <w:sz w:val="20"/>
          <w:szCs w:val="20"/>
        </w:rPr>
        <w:t>novih aplikacij in postopno migracijo starih.</w:t>
      </w:r>
    </w:p>
    <w:p w14:paraId="682C425A" w14:textId="77777777" w:rsidR="00B35578" w:rsidRPr="00404B63" w:rsidRDefault="00B35578" w:rsidP="00C72D6B">
      <w:pPr>
        <w:spacing w:line="260" w:lineRule="exact"/>
        <w:rPr>
          <w:rFonts w:ascii="Arial" w:hAnsi="Arial" w:cs="Arial"/>
          <w:sz w:val="20"/>
          <w:szCs w:val="20"/>
        </w:rPr>
      </w:pPr>
    </w:p>
    <w:p w14:paraId="04FA6392" w14:textId="77777777" w:rsidR="00B35578" w:rsidRPr="00404B63" w:rsidRDefault="00B35578" w:rsidP="00C72D6B">
      <w:pPr>
        <w:spacing w:line="260" w:lineRule="exact"/>
        <w:rPr>
          <w:rFonts w:ascii="Arial" w:hAnsi="Arial" w:cs="Arial"/>
          <w:sz w:val="20"/>
          <w:szCs w:val="20"/>
        </w:rPr>
      </w:pPr>
      <w:r w:rsidRPr="00404B63">
        <w:rPr>
          <w:rFonts w:ascii="Arial" w:hAnsi="Arial" w:cs="Arial"/>
          <w:sz w:val="20"/>
          <w:szCs w:val="20"/>
        </w:rPr>
        <w:t>Povzetek razvoja aplikacij z novimi koncepti na novi platformi:</w:t>
      </w:r>
    </w:p>
    <w:p w14:paraId="14CA8898"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Katalog obrazcev</w:t>
      </w:r>
    </w:p>
    <w:p w14:paraId="38E6FDAB"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Beležka policista (po novih konceptih, na stari platformi)</w:t>
      </w:r>
    </w:p>
    <w:p w14:paraId="109E69C8"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Prijavnice hotelskih gostov (po novih konceptih, na stari platformi)</w:t>
      </w:r>
    </w:p>
    <w:p w14:paraId="284CDD46"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Zadržanja (po novih konceptih, na stari platformi)</w:t>
      </w:r>
    </w:p>
    <w:p w14:paraId="27D18213"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Nist-Afis (v razvoju)</w:t>
      </w:r>
    </w:p>
    <w:p w14:paraId="2B77DCDC"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Entry exit system (v razvoju)</w:t>
      </w:r>
    </w:p>
    <w:p w14:paraId="3060A21D"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Aktivno orožje</w:t>
      </w:r>
    </w:p>
    <w:p w14:paraId="0638033D"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Zbirniki Jora</w:t>
      </w:r>
    </w:p>
    <w:p w14:paraId="2DE0E053" w14:textId="77777777" w:rsidR="00B35578" w:rsidRPr="00404B63" w:rsidRDefault="00B35578" w:rsidP="00C72D6B">
      <w:pPr>
        <w:pStyle w:val="Odstavekseznama"/>
        <w:numPr>
          <w:ilvl w:val="0"/>
          <w:numId w:val="7"/>
        </w:numPr>
        <w:spacing w:line="260" w:lineRule="exact"/>
        <w:jc w:val="left"/>
        <w:rPr>
          <w:rFonts w:cs="Arial"/>
          <w:szCs w:val="20"/>
        </w:rPr>
      </w:pPr>
      <w:r w:rsidRPr="00404B63">
        <w:rPr>
          <w:rFonts w:cs="Arial"/>
          <w:szCs w:val="20"/>
        </w:rPr>
        <w:t>Integracija z REGP</w:t>
      </w:r>
    </w:p>
    <w:p w14:paraId="270AAD97" w14:textId="77777777" w:rsidR="00B35578" w:rsidRPr="00404B63" w:rsidRDefault="00B35578" w:rsidP="00C72D6B">
      <w:pPr>
        <w:spacing w:line="260" w:lineRule="exact"/>
        <w:rPr>
          <w:rFonts w:ascii="Arial" w:hAnsi="Arial" w:cs="Arial"/>
          <w:sz w:val="20"/>
          <w:szCs w:val="20"/>
        </w:rPr>
      </w:pPr>
    </w:p>
    <w:p w14:paraId="5FB240BC" w14:textId="4B0D5B71" w:rsidR="00B35578" w:rsidRPr="00404B63" w:rsidRDefault="005B6933" w:rsidP="005B6933">
      <w:pPr>
        <w:spacing w:line="260" w:lineRule="exact"/>
        <w:jc w:val="both"/>
        <w:rPr>
          <w:rFonts w:ascii="Arial" w:hAnsi="Arial" w:cs="Arial"/>
          <w:sz w:val="20"/>
          <w:szCs w:val="20"/>
        </w:rPr>
      </w:pPr>
      <w:r w:rsidRPr="00404B63">
        <w:rPr>
          <w:rFonts w:ascii="Arial" w:hAnsi="Arial" w:cs="Arial"/>
          <w:sz w:val="20"/>
          <w:szCs w:val="20"/>
        </w:rPr>
        <w:t>A</w:t>
      </w:r>
      <w:r w:rsidR="00B35578" w:rsidRPr="00404B63">
        <w:rPr>
          <w:rFonts w:ascii="Arial" w:hAnsi="Arial" w:cs="Arial"/>
          <w:sz w:val="20"/>
          <w:szCs w:val="20"/>
        </w:rPr>
        <w:t>plikacij</w:t>
      </w:r>
      <w:r w:rsidRPr="00404B63">
        <w:rPr>
          <w:rFonts w:ascii="Arial" w:hAnsi="Arial" w:cs="Arial"/>
          <w:sz w:val="20"/>
          <w:szCs w:val="20"/>
        </w:rPr>
        <w:t>a</w:t>
      </w:r>
      <w:r w:rsidR="00B35578" w:rsidRPr="00404B63">
        <w:rPr>
          <w:rFonts w:ascii="Arial" w:hAnsi="Arial" w:cs="Arial"/>
          <w:sz w:val="20"/>
          <w:szCs w:val="20"/>
        </w:rPr>
        <w:t xml:space="preserve"> "Mejna kontrola" ni le nova aplikacija, razvita skladno z novimi koncepti, delujoča na novi platformi ampak je tudi aplikacija, ki bo nadomestila dve obstoječi aplikaciji (TravelDoc, TravelDocMigrant). Še več, to je aplikacija, ki (testno) že vsebuje vse funkcionalnosti, ki jih zahteva implementacija sistema vstopa in izstopa v Sloveniji (EES).</w:t>
      </w:r>
    </w:p>
    <w:p w14:paraId="546A660E" w14:textId="77777777" w:rsidR="00B35578" w:rsidRPr="00404B63" w:rsidRDefault="00B35578" w:rsidP="00C72D6B">
      <w:pPr>
        <w:spacing w:line="260" w:lineRule="exact"/>
        <w:rPr>
          <w:rFonts w:ascii="Arial" w:hAnsi="Arial" w:cs="Arial"/>
          <w:sz w:val="20"/>
          <w:szCs w:val="20"/>
        </w:rPr>
      </w:pPr>
    </w:p>
    <w:p w14:paraId="10DA074C" w14:textId="77777777" w:rsidR="00B35578" w:rsidRPr="00404B63" w:rsidRDefault="00B35578" w:rsidP="00031323">
      <w:pPr>
        <w:spacing w:line="260" w:lineRule="exact"/>
        <w:jc w:val="both"/>
        <w:rPr>
          <w:rFonts w:ascii="Arial" w:hAnsi="Arial" w:cs="Arial"/>
          <w:sz w:val="20"/>
          <w:szCs w:val="20"/>
        </w:rPr>
      </w:pPr>
      <w:r w:rsidRPr="00404B63">
        <w:rPr>
          <w:rFonts w:ascii="Arial" w:hAnsi="Arial" w:cs="Arial"/>
          <w:sz w:val="20"/>
          <w:szCs w:val="20"/>
        </w:rPr>
        <w:t>Poleg vzpostavitve CEPIS v polnem obsegu je najpomembnejši projekt modernizacija obstoječih aplikacij. Dokončanje tega projekta bo namreč poleg izpolnitve 1. glavnega cilja omogočila tudi izpolnitev 2. glavnega cilja. V sklopu projekta modernizacija aplikacij so bile nekatere osnovne (pripravljalne) aktivnosti že izvedene (npr. nov način zapisovanja revizijske sledi, nova način avtentikacije in avtorizacije).</w:t>
      </w:r>
    </w:p>
    <w:p w14:paraId="1756AAC8" w14:textId="77777777" w:rsidR="00B35578" w:rsidRPr="00404B63" w:rsidRDefault="00B35578" w:rsidP="00C72D6B">
      <w:pPr>
        <w:spacing w:line="260" w:lineRule="exact"/>
        <w:rPr>
          <w:rFonts w:ascii="Arial" w:hAnsi="Arial" w:cs="Arial"/>
          <w:sz w:val="20"/>
          <w:szCs w:val="20"/>
        </w:rPr>
      </w:pPr>
    </w:p>
    <w:p w14:paraId="72D60976" w14:textId="77777777" w:rsidR="00B35578" w:rsidRPr="00404B63" w:rsidRDefault="00B35578" w:rsidP="00C72D6B">
      <w:pPr>
        <w:pBdr>
          <w:top w:val="none" w:sz="4" w:space="0" w:color="000000"/>
          <w:left w:val="none" w:sz="4" w:space="0" w:color="000000"/>
          <w:bottom w:val="none" w:sz="4" w:space="0" w:color="000000"/>
          <w:right w:val="none" w:sz="4" w:space="0" w:color="000000"/>
          <w:between w:val="none" w:sz="4" w:space="0" w:color="000000"/>
        </w:pBdr>
        <w:spacing w:line="260" w:lineRule="exact"/>
        <w:rPr>
          <w:rFonts w:ascii="Arial" w:eastAsia="Calibri" w:hAnsi="Arial" w:cs="Arial"/>
          <w:b/>
          <w:sz w:val="20"/>
          <w:szCs w:val="20"/>
        </w:rPr>
      </w:pPr>
      <w:r w:rsidRPr="00404B63">
        <w:rPr>
          <w:rFonts w:ascii="Arial" w:eastAsia="Calibri" w:hAnsi="Arial" w:cs="Arial"/>
          <w:b/>
          <w:sz w:val="20"/>
          <w:szCs w:val="20"/>
        </w:rPr>
        <w:t>Funkcionalne zahteve:</w:t>
      </w:r>
    </w:p>
    <w:p w14:paraId="1835EDA1"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Prijava v aplikacijo</w:t>
      </w:r>
    </w:p>
    <w:p w14:paraId="67E9F368"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Zaščita aplikacije na nivoju uporabniških vlog</w:t>
      </w:r>
    </w:p>
    <w:p w14:paraId="152BC649"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Nastavitve aplikacije</w:t>
      </w:r>
    </w:p>
    <w:p w14:paraId="4B628867"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Vodenje revizijske sledi</w:t>
      </w:r>
    </w:p>
    <w:p w14:paraId="1E17C5DD"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Podprt celoten delovni proces (celoten prekrškovni postopek)</w:t>
      </w:r>
    </w:p>
    <w:p w14:paraId="110E7F16"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Podprte vse vrste prekrškov (javni red in mir, prometni prekrški, prometne nesreče, postopki na morju)</w:t>
      </w:r>
    </w:p>
    <w:p w14:paraId="742E33A0"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Integracija s sistemom za obdelavo radarskih posnetkov – trenutno v uporabi Speed (Intermatica) - radarski prekrški</w:t>
      </w:r>
    </w:p>
    <w:p w14:paraId="2B7F69A7"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Izdelava vseh potrebnih dokumentov:</w:t>
      </w:r>
    </w:p>
    <w:p w14:paraId="5204EE21"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Sprejem dokumentov in knjiženje</w:t>
      </w:r>
    </w:p>
    <w:p w14:paraId="22304640"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Generiranje QR kode na dokumentih</w:t>
      </w:r>
    </w:p>
    <w:p w14:paraId="3103CC0F"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Izmenjava z zunanjimi institucijami:</w:t>
      </w:r>
    </w:p>
    <w:p w14:paraId="79B827DF"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Izdelava finančnih poročil</w:t>
      </w:r>
    </w:p>
    <w:p w14:paraId="28DEA0B5"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Pregledovanje finančnega stanja</w:t>
      </w:r>
    </w:p>
    <w:p w14:paraId="7FC7FB9E"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Elektronski arhiv</w:t>
      </w:r>
    </w:p>
    <w:p w14:paraId="360CE19F"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t>Knjiženje v aplikacijo pisarniškega poslovanja – trenutno v uporabi SPIS ali ISPP EDZ</w:t>
      </w:r>
    </w:p>
    <w:p w14:paraId="2738691B" w14:textId="77777777" w:rsidR="00B35578" w:rsidRPr="00404B63" w:rsidRDefault="00B35578" w:rsidP="00501134">
      <w:pPr>
        <w:pStyle w:val="Odstavekseznama"/>
        <w:numPr>
          <w:ilvl w:val="0"/>
          <w:numId w:val="9"/>
        </w:numPr>
        <w:pBdr>
          <w:top w:val="none" w:sz="4" w:space="0" w:color="000000"/>
          <w:left w:val="none" w:sz="4" w:space="0" w:color="000000"/>
          <w:bottom w:val="none" w:sz="4" w:space="0" w:color="000000"/>
          <w:right w:val="none" w:sz="4" w:space="0" w:color="000000"/>
          <w:between w:val="none" w:sz="4" w:space="0" w:color="000000"/>
        </w:pBdr>
        <w:spacing w:line="260" w:lineRule="exact"/>
        <w:ind w:left="1077" w:hanging="357"/>
        <w:jc w:val="left"/>
        <w:rPr>
          <w:rFonts w:eastAsia="Calibri" w:cs="Arial"/>
          <w:szCs w:val="20"/>
        </w:rPr>
      </w:pPr>
      <w:r w:rsidRPr="00404B63">
        <w:rPr>
          <w:rFonts w:eastAsia="Calibri" w:cs="Arial"/>
          <w:szCs w:val="20"/>
        </w:rPr>
        <w:lastRenderedPageBreak/>
        <w:t>Migracija starih aktivnih podatkov v novo DB</w:t>
      </w:r>
    </w:p>
    <w:p w14:paraId="3A24EA34" w14:textId="77777777" w:rsidR="00B35578" w:rsidRPr="00404B63" w:rsidRDefault="00B35578" w:rsidP="00B35578">
      <w:pPr>
        <w:rPr>
          <w:rFonts w:ascii="Arial" w:hAnsi="Arial" w:cs="Arial"/>
        </w:rPr>
      </w:pPr>
    </w:p>
    <w:p w14:paraId="3539ABFA" w14:textId="5BB8C268" w:rsidR="00B35578" w:rsidRPr="00404B63" w:rsidRDefault="00B35578" w:rsidP="00501134">
      <w:pPr>
        <w:spacing w:line="260" w:lineRule="exact"/>
        <w:rPr>
          <w:rFonts w:ascii="Arial" w:hAnsi="Arial" w:cs="Arial"/>
          <w:sz w:val="20"/>
          <w:szCs w:val="20"/>
        </w:rPr>
      </w:pPr>
      <w:r w:rsidRPr="00404B63">
        <w:rPr>
          <w:rFonts w:ascii="Arial" w:hAnsi="Arial" w:cs="Arial"/>
          <w:sz w:val="20"/>
          <w:szCs w:val="20"/>
        </w:rPr>
        <w:t xml:space="preserve">Podrobne funkcionalne specifikacije so navedene v priloženem dokumentu:  Priloga </w:t>
      </w:r>
      <w:r w:rsidR="00F9480E" w:rsidRPr="00404B63">
        <w:rPr>
          <w:rFonts w:ascii="Arial" w:hAnsi="Arial" w:cs="Arial"/>
          <w:sz w:val="20"/>
          <w:szCs w:val="20"/>
        </w:rPr>
        <w:t>6.</w:t>
      </w:r>
      <w:r w:rsidRPr="00404B63">
        <w:rPr>
          <w:rFonts w:ascii="Arial" w:hAnsi="Arial" w:cs="Arial"/>
          <w:sz w:val="20"/>
          <w:szCs w:val="20"/>
        </w:rPr>
        <w:t xml:space="preserve">3 </w:t>
      </w:r>
      <w:r w:rsidR="00F9480E" w:rsidRPr="00404B63">
        <w:rPr>
          <w:rFonts w:ascii="Arial" w:hAnsi="Arial" w:cs="Arial"/>
          <w:sz w:val="20"/>
          <w:szCs w:val="20"/>
        </w:rPr>
        <w:t>_</w:t>
      </w:r>
      <w:r w:rsidRPr="00404B63">
        <w:rPr>
          <w:rFonts w:ascii="Arial" w:hAnsi="Arial" w:cs="Arial"/>
          <w:sz w:val="20"/>
          <w:szCs w:val="20"/>
        </w:rPr>
        <w:t>CEPIS prekrški - funkcionalne specifikacije.</w:t>
      </w:r>
    </w:p>
    <w:p w14:paraId="00875C8F" w14:textId="54AAE9F7" w:rsidR="00B35578" w:rsidRDefault="00B35578" w:rsidP="00501134">
      <w:pPr>
        <w:spacing w:line="260" w:lineRule="exact"/>
        <w:rPr>
          <w:rFonts w:ascii="Arial" w:hAnsi="Arial" w:cs="Arial"/>
          <w:sz w:val="20"/>
          <w:szCs w:val="20"/>
        </w:rPr>
      </w:pPr>
      <w:r w:rsidRPr="00404B63">
        <w:rPr>
          <w:rFonts w:ascii="Arial" w:hAnsi="Arial" w:cs="Arial"/>
          <w:sz w:val="20"/>
          <w:szCs w:val="20"/>
        </w:rPr>
        <w:t xml:space="preserve">Podrobne tehnične specifikacije so navedene v priloženem dokumentu: Priloga </w:t>
      </w:r>
      <w:r w:rsidR="00F9480E" w:rsidRPr="00404B63">
        <w:rPr>
          <w:rFonts w:ascii="Arial" w:hAnsi="Arial" w:cs="Arial"/>
          <w:sz w:val="20"/>
          <w:szCs w:val="20"/>
        </w:rPr>
        <w:t>6.</w:t>
      </w:r>
      <w:r w:rsidRPr="00404B63">
        <w:rPr>
          <w:rFonts w:ascii="Arial" w:hAnsi="Arial" w:cs="Arial"/>
          <w:sz w:val="20"/>
          <w:szCs w:val="20"/>
        </w:rPr>
        <w:t>1</w:t>
      </w:r>
      <w:r w:rsidR="00F9480E" w:rsidRPr="00404B63">
        <w:rPr>
          <w:rFonts w:ascii="Arial" w:hAnsi="Arial" w:cs="Arial"/>
          <w:sz w:val="20"/>
          <w:szCs w:val="20"/>
        </w:rPr>
        <w:t>_</w:t>
      </w:r>
      <w:r w:rsidRPr="00404B63">
        <w:rPr>
          <w:rFonts w:ascii="Arial" w:hAnsi="Arial" w:cs="Arial"/>
          <w:sz w:val="20"/>
          <w:szCs w:val="20"/>
        </w:rPr>
        <w:t>Razvoj frontend in backend aplikacij - tehnične specifikacije</w:t>
      </w:r>
      <w:r w:rsidR="00F9480E" w:rsidRPr="00404B63">
        <w:rPr>
          <w:rFonts w:ascii="Arial" w:hAnsi="Arial" w:cs="Arial"/>
          <w:sz w:val="20"/>
          <w:szCs w:val="20"/>
        </w:rPr>
        <w:t>.</w:t>
      </w:r>
    </w:p>
    <w:p w14:paraId="3BDE7EAC" w14:textId="77777777" w:rsidR="004B564C" w:rsidRPr="00404B63" w:rsidRDefault="004B564C" w:rsidP="00501134">
      <w:pPr>
        <w:spacing w:line="260" w:lineRule="exact"/>
        <w:rPr>
          <w:rFonts w:ascii="Arial" w:hAnsi="Arial" w:cs="Arial"/>
          <w:sz w:val="20"/>
          <w:szCs w:val="20"/>
        </w:rPr>
      </w:pPr>
    </w:p>
    <w:p w14:paraId="15F4BBCB" w14:textId="77777777" w:rsidR="00B35578" w:rsidRPr="00404B63" w:rsidRDefault="00B35578" w:rsidP="00501134">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404B63">
        <w:rPr>
          <w:rFonts w:ascii="Arial" w:hAnsi="Arial" w:cs="Arial"/>
          <w:sz w:val="20"/>
        </w:rPr>
        <w:t>Mobilna rešitev ePolicist nove generacije - ePolicistNG</w:t>
      </w:r>
    </w:p>
    <w:p w14:paraId="68D5200D"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p>
    <w:p w14:paraId="533B9399" w14:textId="7FFBC6B8" w:rsidR="00B35578" w:rsidRPr="00404B63" w:rsidRDefault="00B35578" w:rsidP="008C1192">
      <w:pPr>
        <w:pStyle w:val="BodyText23"/>
        <w:tabs>
          <w:tab w:val="left" w:pos="360"/>
        </w:tabs>
        <w:spacing w:line="260" w:lineRule="exact"/>
        <w:rPr>
          <w:rFonts w:ascii="Arial" w:hAnsi="Arial" w:cs="Arial"/>
          <w:b w:val="0"/>
          <w:sz w:val="20"/>
        </w:rPr>
      </w:pPr>
      <w:r w:rsidRPr="00404B63">
        <w:rPr>
          <w:rFonts w:ascii="Arial" w:hAnsi="Arial" w:cs="Arial"/>
          <w:b w:val="0"/>
          <w:sz w:val="20"/>
        </w:rPr>
        <w:t>V slovenski policiji smo leta 2015 izvedli projekt ePolicist</w:t>
      </w:r>
      <w:r w:rsidR="006E2448" w:rsidRPr="00404B63">
        <w:rPr>
          <w:rFonts w:ascii="Arial" w:hAnsi="Arial" w:cs="Arial"/>
          <w:b w:val="0"/>
          <w:sz w:val="20"/>
        </w:rPr>
        <w:t>, naknadno se je še</w:t>
      </w:r>
      <w:r w:rsidRPr="00404B63">
        <w:rPr>
          <w:rFonts w:ascii="Arial" w:hAnsi="Arial" w:cs="Arial"/>
          <w:b w:val="0"/>
          <w:sz w:val="20"/>
        </w:rPr>
        <w:t xml:space="preserve"> pred dokončno uvedbo mobilne rešitve ePolicist pojavila potreba po nadaljevanju, širitvi z vidika števila naprav, predvsem pa širitvi funkcionalnosti.</w:t>
      </w:r>
    </w:p>
    <w:p w14:paraId="2F9A3E9B" w14:textId="77777777" w:rsidR="00B35578" w:rsidRPr="00404B63" w:rsidRDefault="00B35578" w:rsidP="008C1192">
      <w:pPr>
        <w:pStyle w:val="BodyText23"/>
        <w:tabs>
          <w:tab w:val="left" w:pos="360"/>
        </w:tabs>
        <w:spacing w:line="260" w:lineRule="exact"/>
        <w:rPr>
          <w:rFonts w:ascii="Arial" w:hAnsi="Arial" w:cs="Arial"/>
          <w:b w:val="0"/>
          <w:sz w:val="20"/>
        </w:rPr>
      </w:pPr>
    </w:p>
    <w:p w14:paraId="4B609AF9" w14:textId="77777777" w:rsidR="00B35578" w:rsidRPr="00404B63" w:rsidRDefault="00B35578" w:rsidP="008C1192">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Projekt e-Policist NG (logično nadaljevanje projekta ePolicist, ki je bil razvit iz ESS sredstev v finančni perspektivi 2007-2013) je identificiran kot eden od projektov v sklopu Resolucije o dolgoročnem razvojnem programu policije do leta 2025. Gre za popolnoma nov projekt (ne samo po nazivu) temveč tudi po funkcionalnosti in doseganju interoperabilnih učinkov ter doseganju ciljev iz specifičnega cilja 3 (prednostna naložba 11.1 iz Operativnega programa 2014-2020).</w:t>
      </w:r>
    </w:p>
    <w:p w14:paraId="5426140E" w14:textId="77777777" w:rsidR="00B35578" w:rsidRPr="00404B63" w:rsidRDefault="00B35578" w:rsidP="008C1192">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53DC2F82" w14:textId="77777777" w:rsidR="00B35578" w:rsidRPr="00404B63" w:rsidRDefault="00B35578" w:rsidP="008C1192">
      <w:pPr>
        <w:pStyle w:val="BodyText23"/>
        <w:tabs>
          <w:tab w:val="left" w:pos="360"/>
        </w:tabs>
        <w:spacing w:line="260" w:lineRule="exact"/>
        <w:rPr>
          <w:rFonts w:ascii="Arial" w:hAnsi="Arial" w:cs="Arial"/>
          <w:b w:val="0"/>
          <w:sz w:val="20"/>
        </w:rPr>
      </w:pPr>
      <w:r w:rsidRPr="00404B63">
        <w:rPr>
          <w:rFonts w:ascii="Arial" w:hAnsi="Arial" w:cs="Arial"/>
          <w:b w:val="0"/>
          <w:sz w:val="20"/>
        </w:rPr>
        <w:t xml:space="preserve">Splošni cilji projekta so: </w:t>
      </w:r>
    </w:p>
    <w:p w14:paraId="41176093"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širitev storitev, ki jih je mogoče izvajati v mobilnih pogojih dela,</w:t>
      </w:r>
    </w:p>
    <w:p w14:paraId="38E0B2C8"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širitev obsega naprav, na katerih je mogoče izvajati mobilne storitve,</w:t>
      </w:r>
    </w:p>
    <w:p w14:paraId="1F377228"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poenostavitev in racionalizacija postopkov s področja prometne varnosti, javnega reda in miru ter preiskovanja kaznivih dejanj,</w:t>
      </w:r>
    </w:p>
    <w:p w14:paraId="2D2337A8"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povečanje transparentnosti in gospodarnosti pri porabi javnih sredstev,</w:t>
      </w:r>
    </w:p>
    <w:p w14:paraId="3B1AFAAE"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prihranek časa pri delu policistov na terenu in postajah,</w:t>
      </w:r>
    </w:p>
    <w:p w14:paraId="150FA61A"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znižanje stroškov in</w:t>
      </w:r>
    </w:p>
    <w:p w14:paraId="1463F277"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 xml:space="preserve">zmanjšanje administrativni ovir.  </w:t>
      </w:r>
    </w:p>
    <w:p w14:paraId="5959697D" w14:textId="77777777" w:rsidR="00B35578" w:rsidRPr="00404B63" w:rsidRDefault="00B35578" w:rsidP="008C1192">
      <w:pPr>
        <w:pStyle w:val="BodyText23"/>
        <w:tabs>
          <w:tab w:val="left" w:pos="360"/>
        </w:tabs>
        <w:spacing w:line="260" w:lineRule="exact"/>
        <w:rPr>
          <w:rFonts w:ascii="Arial" w:hAnsi="Arial" w:cs="Arial"/>
          <w:b w:val="0"/>
          <w:sz w:val="20"/>
        </w:rPr>
      </w:pPr>
    </w:p>
    <w:p w14:paraId="5630CB55" w14:textId="77777777" w:rsidR="00B35578" w:rsidRPr="00404B63" w:rsidRDefault="00B35578" w:rsidP="008C1192">
      <w:pPr>
        <w:pStyle w:val="BodyText23"/>
        <w:tabs>
          <w:tab w:val="left" w:pos="360"/>
        </w:tabs>
        <w:spacing w:line="260" w:lineRule="exact"/>
        <w:rPr>
          <w:rFonts w:ascii="Arial" w:hAnsi="Arial" w:cs="Arial"/>
          <w:b w:val="0"/>
          <w:sz w:val="20"/>
        </w:rPr>
      </w:pPr>
      <w:r w:rsidRPr="00404B63">
        <w:rPr>
          <w:rFonts w:ascii="Arial" w:hAnsi="Arial" w:cs="Arial"/>
          <w:b w:val="0"/>
          <w:sz w:val="20"/>
        </w:rPr>
        <w:t>Specifični cilji projekta so:</w:t>
      </w:r>
    </w:p>
    <w:p w14:paraId="28F55D70"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policistom na terenu omogočiti popolno oziroma delno izvedbo postopka,</w:t>
      </w:r>
    </w:p>
    <w:p w14:paraId="680E5831"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policistom na terenu omogočiti samodejno pridobivanje podatkov iz policijskih ali upravnih evidenc;</w:t>
      </w:r>
    </w:p>
    <w:p w14:paraId="095A4D16"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omogočiti plačevanje glob na kraju samem;</w:t>
      </w:r>
    </w:p>
    <w:p w14:paraId="684BED14"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večja prisotnost policistov na terenu,</w:t>
      </w:r>
    </w:p>
    <w:p w14:paraId="43D2F8EC"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zmanjšanje števila preverjanj z OKC</w:t>
      </w:r>
    </w:p>
    <w:p w14:paraId="0FA45BB7"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skrajšati čas potreben za preiskovanje kaznivih dejanj</w:t>
      </w:r>
    </w:p>
    <w:p w14:paraId="2F5F3720" w14:textId="77777777" w:rsidR="00B35578" w:rsidRPr="00404B63" w:rsidRDefault="00B35578" w:rsidP="008C1192">
      <w:pPr>
        <w:pStyle w:val="BodyText23"/>
        <w:numPr>
          <w:ilvl w:val="0"/>
          <w:numId w:val="7"/>
        </w:numPr>
        <w:tabs>
          <w:tab w:val="left" w:pos="360"/>
        </w:tabs>
        <w:spacing w:line="260" w:lineRule="exact"/>
        <w:rPr>
          <w:rFonts w:ascii="Arial" w:hAnsi="Arial" w:cs="Arial"/>
          <w:b w:val="0"/>
          <w:sz w:val="20"/>
        </w:rPr>
      </w:pPr>
      <w:r w:rsidRPr="00404B63">
        <w:rPr>
          <w:rFonts w:ascii="Arial" w:hAnsi="Arial" w:cs="Arial"/>
          <w:b w:val="0"/>
          <w:sz w:val="20"/>
        </w:rPr>
        <w:t>zmanjšati obremenitev administrativnega dela</w:t>
      </w:r>
    </w:p>
    <w:p w14:paraId="72D29094" w14:textId="77777777" w:rsidR="00B35578" w:rsidRPr="00404B63" w:rsidRDefault="00B35578" w:rsidP="008C1192">
      <w:pPr>
        <w:pStyle w:val="BodyText23"/>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povečanje e-vključenosti v informatizirane postopke državne uprave.</w:t>
      </w:r>
    </w:p>
    <w:p w14:paraId="13016253" w14:textId="77777777" w:rsidR="00B35578" w:rsidRPr="00404B63" w:rsidRDefault="00B35578" w:rsidP="008C1192">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6E93AA67" w14:textId="77777777" w:rsidR="00B35578" w:rsidRPr="00404B63" w:rsidRDefault="00B35578" w:rsidP="008C1192">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404B63">
        <w:rPr>
          <w:rFonts w:ascii="Arial" w:hAnsi="Arial" w:cs="Arial"/>
          <w:sz w:val="20"/>
        </w:rPr>
        <w:t>ePolicistNG – predviden obseg</w:t>
      </w:r>
    </w:p>
    <w:p w14:paraId="31FD1F6A" w14:textId="77777777" w:rsidR="00B35578" w:rsidRPr="00404B63" w:rsidRDefault="00B35578" w:rsidP="008C1192">
      <w:pPr>
        <w:spacing w:line="260" w:lineRule="exact"/>
        <w:rPr>
          <w:rFonts w:ascii="Arial" w:hAnsi="Arial" w:cs="Arial"/>
          <w:sz w:val="20"/>
          <w:szCs w:val="20"/>
        </w:rPr>
      </w:pPr>
    </w:p>
    <w:p w14:paraId="56AAF1DC" w14:textId="77777777" w:rsidR="00B35578" w:rsidRPr="00404B63" w:rsidRDefault="00B35578" w:rsidP="008C1192">
      <w:pPr>
        <w:spacing w:line="260" w:lineRule="exact"/>
        <w:rPr>
          <w:rFonts w:ascii="Arial" w:hAnsi="Arial" w:cs="Arial"/>
          <w:sz w:val="20"/>
          <w:szCs w:val="20"/>
        </w:rPr>
      </w:pPr>
      <w:r w:rsidRPr="00404B63">
        <w:rPr>
          <w:rFonts w:ascii="Arial" w:hAnsi="Arial" w:cs="Arial"/>
          <w:sz w:val="20"/>
          <w:szCs w:val="20"/>
        </w:rPr>
        <w:t>V okviru projekta so predvidne naslednje glavne aktivnosti.</w:t>
      </w:r>
    </w:p>
    <w:p w14:paraId="770D6248" w14:textId="77777777" w:rsidR="00B35578" w:rsidRPr="00404B63" w:rsidRDefault="00B35578" w:rsidP="008C1192">
      <w:pPr>
        <w:spacing w:line="260" w:lineRule="exact"/>
        <w:rPr>
          <w:rFonts w:ascii="Arial" w:hAnsi="Arial" w:cs="Arial"/>
          <w:sz w:val="20"/>
          <w:szCs w:val="20"/>
        </w:rPr>
      </w:pPr>
    </w:p>
    <w:p w14:paraId="57804A6F"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Izvedba analize in priprava projektne dokumentacije</w:t>
      </w:r>
    </w:p>
    <w:p w14:paraId="6FB45BEA"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Nadgradnja oz. posodobitev obstoječe mobilne rešitve "ePolicist"</w:t>
      </w:r>
    </w:p>
    <w:p w14:paraId="753706CE"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Nadgradnja oz. posodobitev obstoječe mobilne rešitve "mobilna mejna kontrola" – EES</w:t>
      </w:r>
    </w:p>
    <w:p w14:paraId="5B0D1521"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Razvoj in implementacija novih funkcionalnosti za izvajanje dela v mobilnih pogojih za področje kriminalitete (mobilna "Beležka policista",…)</w:t>
      </w:r>
    </w:p>
    <w:p w14:paraId="1FF07C6A"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Razvoj mobilne aplikacije za državljane – "Slovenska policija /The Slovenian police" APP</w:t>
      </w:r>
    </w:p>
    <w:p w14:paraId="67E1B7C9"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Aplikacija za preverjanje po evidencah (samostojna in integrirana v ostale storitve)</w:t>
      </w:r>
    </w:p>
    <w:p w14:paraId="59548C95"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Integracija drugih storitev v mobilno rešitev (Storitev Infopol,…)</w:t>
      </w:r>
    </w:p>
    <w:p w14:paraId="1BA225EB"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lastRenderedPageBreak/>
        <w:t>Storitev službeni e-Asistent za podporo osebnemu mobilnemu delu uporabnika (PIM storitve, notifikacije, deljenje slik,…)</w:t>
      </w:r>
    </w:p>
    <w:p w14:paraId="36957087"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e-Napotitev OKC</w:t>
      </w:r>
    </w:p>
    <w:p w14:paraId="1E0AC1D0" w14:textId="77777777" w:rsidR="00B35578" w:rsidRPr="00404B63" w:rsidRDefault="00B35578" w:rsidP="008C1192">
      <w:pPr>
        <w:pStyle w:val="Odstavekseznama"/>
        <w:numPr>
          <w:ilvl w:val="0"/>
          <w:numId w:val="7"/>
        </w:numPr>
        <w:spacing w:line="260" w:lineRule="exact"/>
        <w:jc w:val="left"/>
        <w:rPr>
          <w:rFonts w:cs="Arial"/>
          <w:szCs w:val="20"/>
        </w:rPr>
      </w:pPr>
      <w:r w:rsidRPr="00404B63">
        <w:rPr>
          <w:rFonts w:cs="Arial"/>
          <w:szCs w:val="20"/>
        </w:rPr>
        <w:t>e-Uprava: Posodobitev in nadgradnja policijskih e-storitev v okviru storitev</w:t>
      </w:r>
    </w:p>
    <w:p w14:paraId="1DBA0914" w14:textId="77777777" w:rsidR="00B35578" w:rsidRPr="00404B63" w:rsidRDefault="00B35578" w:rsidP="008C1192">
      <w:pPr>
        <w:spacing w:line="260" w:lineRule="exact"/>
        <w:rPr>
          <w:rFonts w:ascii="Arial" w:hAnsi="Arial" w:cs="Arial"/>
          <w:sz w:val="20"/>
          <w:szCs w:val="20"/>
        </w:rPr>
      </w:pPr>
    </w:p>
    <w:p w14:paraId="04FB06CE" w14:textId="72B510EF" w:rsidR="00B35578" w:rsidRPr="00404B63" w:rsidRDefault="00B35578" w:rsidP="008C1192">
      <w:pPr>
        <w:spacing w:line="260" w:lineRule="exact"/>
        <w:rPr>
          <w:rFonts w:ascii="Arial" w:hAnsi="Arial" w:cs="Arial"/>
          <w:sz w:val="20"/>
          <w:szCs w:val="20"/>
        </w:rPr>
      </w:pPr>
      <w:r w:rsidRPr="00404B63">
        <w:rPr>
          <w:rFonts w:ascii="Arial" w:hAnsi="Arial" w:cs="Arial"/>
          <w:sz w:val="20"/>
          <w:szCs w:val="20"/>
        </w:rPr>
        <w:t xml:space="preserve">Podrobne funkcionalne specifikacije so navedene v priloženem dokumentu:  Priloga </w:t>
      </w:r>
      <w:r w:rsidR="00F9480E" w:rsidRPr="00404B63">
        <w:rPr>
          <w:rFonts w:ascii="Arial" w:hAnsi="Arial" w:cs="Arial"/>
          <w:sz w:val="20"/>
          <w:szCs w:val="20"/>
        </w:rPr>
        <w:t>6.</w:t>
      </w:r>
      <w:r w:rsidRPr="00404B63">
        <w:rPr>
          <w:rFonts w:ascii="Arial" w:hAnsi="Arial" w:cs="Arial"/>
          <w:sz w:val="20"/>
          <w:szCs w:val="20"/>
        </w:rPr>
        <w:t>4</w:t>
      </w:r>
      <w:r w:rsidR="00F9480E" w:rsidRPr="00404B63">
        <w:rPr>
          <w:rFonts w:ascii="Arial" w:hAnsi="Arial" w:cs="Arial"/>
          <w:sz w:val="20"/>
          <w:szCs w:val="20"/>
        </w:rPr>
        <w:t>_</w:t>
      </w:r>
      <w:r w:rsidRPr="00404B63">
        <w:rPr>
          <w:rFonts w:ascii="Arial" w:hAnsi="Arial" w:cs="Arial"/>
          <w:sz w:val="20"/>
          <w:szCs w:val="20"/>
        </w:rPr>
        <w:t xml:space="preserve"> ePolicistNG - funkcionalne specifikacije.</w:t>
      </w:r>
    </w:p>
    <w:p w14:paraId="358F78FC" w14:textId="77777777" w:rsidR="008C1192" w:rsidRPr="00404B63" w:rsidRDefault="008C1192" w:rsidP="008C1192">
      <w:pPr>
        <w:spacing w:line="260" w:lineRule="exact"/>
        <w:rPr>
          <w:rFonts w:ascii="Arial" w:hAnsi="Arial" w:cs="Arial"/>
          <w:sz w:val="20"/>
          <w:szCs w:val="20"/>
        </w:rPr>
      </w:pPr>
    </w:p>
    <w:p w14:paraId="2D40CBB4" w14:textId="007018C8" w:rsidR="00B35578" w:rsidRPr="00404B63" w:rsidRDefault="00B35578" w:rsidP="008C1192">
      <w:pPr>
        <w:spacing w:line="260" w:lineRule="exact"/>
        <w:rPr>
          <w:rFonts w:ascii="Arial" w:hAnsi="Arial" w:cs="Arial"/>
          <w:sz w:val="20"/>
          <w:szCs w:val="20"/>
        </w:rPr>
      </w:pPr>
      <w:r w:rsidRPr="00404B63">
        <w:rPr>
          <w:rFonts w:ascii="Arial" w:hAnsi="Arial" w:cs="Arial"/>
          <w:sz w:val="20"/>
          <w:szCs w:val="20"/>
        </w:rPr>
        <w:t xml:space="preserve">Podrobne tehnične specifikacije so navedene v priloženem dokumentu: Priloga </w:t>
      </w:r>
      <w:r w:rsidR="00F9480E" w:rsidRPr="00404B63">
        <w:rPr>
          <w:rFonts w:ascii="Arial" w:hAnsi="Arial" w:cs="Arial"/>
          <w:sz w:val="20"/>
          <w:szCs w:val="20"/>
        </w:rPr>
        <w:t>6.</w:t>
      </w:r>
      <w:r w:rsidRPr="00404B63">
        <w:rPr>
          <w:rFonts w:ascii="Arial" w:hAnsi="Arial" w:cs="Arial"/>
          <w:sz w:val="20"/>
          <w:szCs w:val="20"/>
        </w:rPr>
        <w:t>1</w:t>
      </w:r>
      <w:r w:rsidR="00F9480E" w:rsidRPr="00404B63">
        <w:rPr>
          <w:rFonts w:ascii="Arial" w:hAnsi="Arial" w:cs="Arial"/>
          <w:sz w:val="20"/>
          <w:szCs w:val="20"/>
        </w:rPr>
        <w:t>_</w:t>
      </w:r>
      <w:r w:rsidRPr="00404B63">
        <w:rPr>
          <w:rFonts w:ascii="Arial" w:hAnsi="Arial" w:cs="Arial"/>
          <w:sz w:val="20"/>
          <w:szCs w:val="20"/>
        </w:rPr>
        <w:t>Razvoj frontend in backend aplikacij - tehnične specifikacije</w:t>
      </w:r>
      <w:r w:rsidR="008C1192" w:rsidRPr="00404B63">
        <w:rPr>
          <w:rFonts w:ascii="Arial" w:hAnsi="Arial" w:cs="Arial"/>
          <w:sz w:val="20"/>
          <w:szCs w:val="20"/>
        </w:rPr>
        <w:t>.</w:t>
      </w:r>
    </w:p>
    <w:p w14:paraId="31257B11" w14:textId="77777777" w:rsidR="00B35578" w:rsidRPr="00404B63" w:rsidRDefault="00B35578" w:rsidP="00B35578">
      <w:pPr>
        <w:rPr>
          <w:rFonts w:ascii="Arial" w:hAnsi="Arial" w:cs="Arial"/>
        </w:rPr>
      </w:pPr>
    </w:p>
    <w:p w14:paraId="05EF1BFD" w14:textId="77777777" w:rsidR="00B35578" w:rsidRPr="00404B63" w:rsidRDefault="00B35578" w:rsidP="005F1A70">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404B63">
        <w:rPr>
          <w:rFonts w:ascii="Arial" w:hAnsi="Arial" w:cs="Arial"/>
          <w:sz w:val="20"/>
        </w:rPr>
        <w:t>Vzdrževanje in posodobitev aplikativne rešitve API/PNR – API/PNR</w:t>
      </w:r>
    </w:p>
    <w:p w14:paraId="41116019" w14:textId="77777777" w:rsidR="00B35578" w:rsidRPr="00404B63" w:rsidRDefault="00B35578" w:rsidP="005F1A70">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p>
    <w:p w14:paraId="7148E788" w14:textId="009C76F3" w:rsidR="00B35578" w:rsidRPr="00404B63" w:rsidRDefault="00B35578" w:rsidP="005F1A70">
      <w:pPr>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ApiPnr je aplikacija za preverjanje letalskih potnikov. </w:t>
      </w:r>
      <w:r w:rsidRPr="00404B63">
        <w:rPr>
          <w:rFonts w:ascii="Arial" w:hAnsi="Arial" w:cs="Arial"/>
          <w:sz w:val="20"/>
          <w:szCs w:val="20"/>
        </w:rPr>
        <w:t xml:space="preserve">Letalski prevoznik pošlje PNR podatke 24h pred letom in ob začetku leta in API podatke ob začetku leta preko VPN povezave. </w:t>
      </w:r>
      <w:r w:rsidRPr="00404B63">
        <w:rPr>
          <w:rFonts w:ascii="Arial" w:hAnsi="Arial" w:cs="Arial"/>
          <w:sz w:val="20"/>
          <w:szCs w:val="20"/>
          <w:u w:val="single"/>
        </w:rPr>
        <w:t xml:space="preserve">API podatki so v formatu </w:t>
      </w:r>
      <w:r w:rsidRPr="00404B63">
        <w:rPr>
          <w:rFonts w:ascii="Arial" w:hAnsi="Arial" w:cs="Arial"/>
          <w:b/>
          <w:sz w:val="20"/>
          <w:szCs w:val="20"/>
          <w:u w:val="single"/>
        </w:rPr>
        <w:t>PAXLST/Edifact</w:t>
      </w:r>
      <w:r w:rsidRPr="00404B63">
        <w:rPr>
          <w:rFonts w:ascii="Arial" w:hAnsi="Arial" w:cs="Arial"/>
          <w:sz w:val="20"/>
          <w:szCs w:val="20"/>
          <w:u w:val="single"/>
        </w:rPr>
        <w:t xml:space="preserve">, PNR podatki v formatu </w:t>
      </w:r>
      <w:r w:rsidRPr="00404B63">
        <w:rPr>
          <w:rFonts w:ascii="Arial" w:hAnsi="Arial" w:cs="Arial"/>
          <w:b/>
          <w:sz w:val="20"/>
          <w:szCs w:val="20"/>
          <w:u w:val="single"/>
        </w:rPr>
        <w:t>PNRGOV</w:t>
      </w:r>
      <w:r w:rsidRPr="00404B63">
        <w:rPr>
          <w:rFonts w:ascii="Arial" w:hAnsi="Arial" w:cs="Arial"/>
          <w:sz w:val="20"/>
          <w:szCs w:val="20"/>
          <w:u w:val="single"/>
        </w:rPr>
        <w:t xml:space="preserve">. </w:t>
      </w:r>
      <w:r w:rsidRPr="00404B63">
        <w:rPr>
          <w:rFonts w:ascii="Arial" w:eastAsiaTheme="minorHAnsi" w:hAnsi="Arial" w:cs="Arial"/>
          <w:sz w:val="20"/>
          <w:szCs w:val="20"/>
          <w:lang w:eastAsia="en-US"/>
        </w:rPr>
        <w:t xml:space="preserve">To je WebSphere aplikacija, razvita v IBM Rational Developer orodju v programskih jezikih Java in AngularJS. </w:t>
      </w:r>
    </w:p>
    <w:p w14:paraId="0D8BEEB8" w14:textId="77777777" w:rsidR="005F1A70" w:rsidRPr="00404B63" w:rsidRDefault="005F1A70" w:rsidP="005F1A70">
      <w:pPr>
        <w:spacing w:line="260" w:lineRule="exact"/>
        <w:jc w:val="both"/>
        <w:rPr>
          <w:rFonts w:ascii="Arial" w:eastAsiaTheme="minorHAnsi" w:hAnsi="Arial" w:cs="Arial"/>
          <w:sz w:val="20"/>
          <w:szCs w:val="20"/>
          <w:lang w:eastAsia="en-US"/>
        </w:rPr>
      </w:pPr>
    </w:p>
    <w:p w14:paraId="14E75048" w14:textId="4C51C34A" w:rsidR="00B35578" w:rsidRPr="00404B63" w:rsidRDefault="00B35578" w:rsidP="005F1A70">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Za celotno delovanje, so nanjo dodatno povezane še aplikacije DataPower (iz MQ vrst pobira sporočila in jih dostavlja aplikaciji), OKCP (servis za preverjanje potnikov), Apache Solr (iskalni strežnik) in KNIME (procesiranje ocenjevalnih pravil).</w:t>
      </w:r>
    </w:p>
    <w:p w14:paraId="77BDC6EF" w14:textId="77777777" w:rsidR="005F1A70" w:rsidRPr="00404B63" w:rsidRDefault="005F1A70" w:rsidP="005F1A70">
      <w:pPr>
        <w:autoSpaceDE w:val="0"/>
        <w:autoSpaceDN w:val="0"/>
        <w:adjustRightInd w:val="0"/>
        <w:spacing w:line="260" w:lineRule="exact"/>
        <w:jc w:val="both"/>
        <w:rPr>
          <w:rFonts w:ascii="Arial" w:eastAsiaTheme="minorHAnsi" w:hAnsi="Arial" w:cs="Arial"/>
          <w:sz w:val="20"/>
          <w:szCs w:val="20"/>
          <w:lang w:eastAsia="en-US"/>
        </w:rPr>
      </w:pPr>
    </w:p>
    <w:p w14:paraId="08FFA803" w14:textId="77777777" w:rsidR="00B35578" w:rsidRPr="00404B63" w:rsidRDefault="00B35578" w:rsidP="005F1A70">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Delovanje sistema poteka tako, da v policijsko DMZ omrežje letalski prevoznik oz. sistem za prijavo potnikov na let (DCS) pošlje podatke o letalskih potnikih (PNR – podatki o rezervacijah in API – podatki o potnikih), ki se nato preko MQ in DataPower povezave posredujejo v ApiPnr aplikacijo.</w:t>
      </w:r>
    </w:p>
    <w:p w14:paraId="52DD2400" w14:textId="4685A746" w:rsidR="00B35578" w:rsidRPr="00404B63" w:rsidRDefault="00B35578" w:rsidP="005F1A70">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S pomočjo funkcij (razčlenjevalnikov) v aplikaciji, se podatki formatirajo v pravilno obliko in zapišejo v podatkovno bazo.</w:t>
      </w:r>
    </w:p>
    <w:p w14:paraId="106F0A5D" w14:textId="77777777" w:rsidR="005F1A70" w:rsidRPr="00404B63" w:rsidRDefault="005F1A70" w:rsidP="005F1A70">
      <w:pPr>
        <w:autoSpaceDE w:val="0"/>
        <w:autoSpaceDN w:val="0"/>
        <w:adjustRightInd w:val="0"/>
        <w:spacing w:line="260" w:lineRule="exact"/>
        <w:jc w:val="both"/>
        <w:rPr>
          <w:rFonts w:ascii="Arial" w:eastAsiaTheme="minorHAnsi" w:hAnsi="Arial" w:cs="Arial"/>
          <w:sz w:val="20"/>
          <w:szCs w:val="20"/>
          <w:lang w:eastAsia="en-US"/>
        </w:rPr>
      </w:pPr>
    </w:p>
    <w:p w14:paraId="08BAF496" w14:textId="0EED54C6" w:rsidR="00B35578" w:rsidRPr="00404B63" w:rsidRDefault="00B35578" w:rsidP="005F1A70">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Podatke o potnikih nato aplikacija avtomatsko preveri preko preprostih pravil, KNIME ocenjevalnih pravil in preko evidenc (FIO, SIS, INT).</w:t>
      </w:r>
    </w:p>
    <w:p w14:paraId="41D9F23E" w14:textId="77777777" w:rsidR="005F1A70" w:rsidRPr="00404B63" w:rsidRDefault="005F1A70" w:rsidP="005F1A70">
      <w:pPr>
        <w:autoSpaceDE w:val="0"/>
        <w:autoSpaceDN w:val="0"/>
        <w:adjustRightInd w:val="0"/>
        <w:spacing w:line="260" w:lineRule="exact"/>
        <w:jc w:val="both"/>
        <w:rPr>
          <w:rFonts w:ascii="Arial" w:eastAsiaTheme="minorHAnsi" w:hAnsi="Arial" w:cs="Arial"/>
          <w:sz w:val="20"/>
          <w:szCs w:val="20"/>
          <w:lang w:eastAsia="en-US"/>
        </w:rPr>
      </w:pPr>
    </w:p>
    <w:p w14:paraId="0745D724" w14:textId="77777777" w:rsidR="00B35578" w:rsidRPr="00404B63" w:rsidRDefault="00B35578" w:rsidP="005F1A70">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eastAsiaTheme="minorHAnsi" w:hAnsi="Arial" w:cs="Arial"/>
          <w:b w:val="0"/>
          <w:sz w:val="20"/>
          <w:lang w:eastAsia="en-US"/>
        </w:rPr>
        <w:t>V primeru zadetka po katerem koli izmed preverjanj, se njegovi podatki prikažejo dežurnemu analitiku, ki nato to osebo še ročno preveri in ukrepa glede na oceno varnostnega tveganja.</w:t>
      </w:r>
    </w:p>
    <w:p w14:paraId="1D5B3FD8"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eastAsiaTheme="minorHAnsi" w:hAnsi="Arial" w:cs="Arial"/>
          <w:szCs w:val="22"/>
          <w:lang w:eastAsia="en-US"/>
        </w:rPr>
      </w:pPr>
    </w:p>
    <w:p w14:paraId="6C298EA0" w14:textId="77777777" w:rsidR="00B35578" w:rsidRPr="00404B63" w:rsidRDefault="00B35578" w:rsidP="008C1192">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r w:rsidRPr="00404B63">
        <w:rPr>
          <w:rFonts w:ascii="Arial" w:hAnsi="Arial" w:cs="Arial"/>
          <w:sz w:val="22"/>
          <w:szCs w:val="22"/>
        </w:rPr>
        <w:t>API/PNR – predviden obseg</w:t>
      </w:r>
    </w:p>
    <w:p w14:paraId="7EADD431" w14:textId="77777777" w:rsidR="00B35578" w:rsidRPr="00404B63" w:rsidRDefault="00B35578" w:rsidP="008C1192">
      <w:pPr>
        <w:spacing w:line="260" w:lineRule="exact"/>
        <w:rPr>
          <w:rFonts w:ascii="Arial" w:hAnsi="Arial" w:cs="Arial"/>
          <w:sz w:val="20"/>
          <w:szCs w:val="20"/>
        </w:rPr>
      </w:pPr>
    </w:p>
    <w:p w14:paraId="6DB26A50" w14:textId="7E652052" w:rsidR="00B35578" w:rsidRPr="00404B63" w:rsidRDefault="00B35578" w:rsidP="008C1192">
      <w:pPr>
        <w:pStyle w:val="Odstavekseznama"/>
        <w:numPr>
          <w:ilvl w:val="0"/>
          <w:numId w:val="7"/>
        </w:numPr>
        <w:spacing w:line="260" w:lineRule="exact"/>
        <w:jc w:val="left"/>
        <w:rPr>
          <w:rFonts w:eastAsiaTheme="minorHAnsi" w:cs="Arial"/>
          <w:szCs w:val="20"/>
        </w:rPr>
      </w:pPr>
      <w:r w:rsidRPr="00404B63">
        <w:rPr>
          <w:rFonts w:cs="Arial"/>
          <w:szCs w:val="20"/>
        </w:rPr>
        <w:t>V okviru projekta so predvidne naslednje glavne aktivnosti:</w:t>
      </w:r>
      <w:r w:rsidR="005D0FDE" w:rsidRPr="00404B63">
        <w:rPr>
          <w:rFonts w:cs="Arial"/>
          <w:szCs w:val="20"/>
        </w:rPr>
        <w:t xml:space="preserve"> </w:t>
      </w:r>
      <w:r w:rsidRPr="00404B63">
        <w:rPr>
          <w:rFonts w:eastAsiaTheme="minorHAnsi" w:cs="Arial"/>
          <w:szCs w:val="20"/>
        </w:rPr>
        <w:t>vzdrževanje obstoječe We</w:t>
      </w:r>
      <w:r w:rsidR="005D0FDE" w:rsidRPr="00404B63">
        <w:rPr>
          <w:rFonts w:eastAsiaTheme="minorHAnsi" w:cs="Arial"/>
          <w:szCs w:val="20"/>
        </w:rPr>
        <w:t>b</w:t>
      </w:r>
      <w:r w:rsidRPr="00404B63">
        <w:rPr>
          <w:rFonts w:eastAsiaTheme="minorHAnsi" w:cs="Arial"/>
          <w:szCs w:val="20"/>
        </w:rPr>
        <w:t>Sphere aplikacije do njene prenove,</w:t>
      </w:r>
    </w:p>
    <w:p w14:paraId="70A56B7B" w14:textId="77777777" w:rsidR="00B35578" w:rsidRPr="00404B63" w:rsidRDefault="00B35578" w:rsidP="008C1192">
      <w:pPr>
        <w:pStyle w:val="Odstavekseznama"/>
        <w:numPr>
          <w:ilvl w:val="0"/>
          <w:numId w:val="7"/>
        </w:numPr>
        <w:spacing w:line="260" w:lineRule="exact"/>
        <w:jc w:val="left"/>
        <w:rPr>
          <w:rFonts w:eastAsiaTheme="minorHAnsi" w:cs="Arial"/>
          <w:szCs w:val="20"/>
        </w:rPr>
      </w:pPr>
      <w:r w:rsidRPr="00404B63">
        <w:rPr>
          <w:rFonts w:eastAsiaTheme="minorHAnsi" w:cs="Arial"/>
          <w:szCs w:val="20"/>
        </w:rPr>
        <w:t>nadgradnja aplikativne rešitve za delovanje v okolju CEPIS,</w:t>
      </w:r>
    </w:p>
    <w:p w14:paraId="15194798" w14:textId="7C387041" w:rsidR="00B35578" w:rsidRPr="00404B63" w:rsidRDefault="00B35578" w:rsidP="008C1192">
      <w:pPr>
        <w:pStyle w:val="Odstavekseznama"/>
        <w:numPr>
          <w:ilvl w:val="0"/>
          <w:numId w:val="7"/>
        </w:numPr>
        <w:spacing w:line="260" w:lineRule="exact"/>
        <w:jc w:val="left"/>
        <w:rPr>
          <w:rFonts w:eastAsiaTheme="minorHAnsi" w:cs="Arial"/>
          <w:szCs w:val="20"/>
        </w:rPr>
      </w:pPr>
      <w:r w:rsidRPr="00404B63">
        <w:rPr>
          <w:rFonts w:eastAsiaTheme="minorHAnsi" w:cs="Arial"/>
          <w:szCs w:val="20"/>
        </w:rPr>
        <w:t>prestavitev aplikacije iz mainframe WebSphere okolja na privatni oblak policije CEPIS (RH J</w:t>
      </w:r>
      <w:r w:rsidR="005D0FDE" w:rsidRPr="00404B63">
        <w:rPr>
          <w:rFonts w:eastAsiaTheme="minorHAnsi" w:cs="Arial"/>
          <w:szCs w:val="20"/>
        </w:rPr>
        <w:t>B</w:t>
      </w:r>
      <w:r w:rsidRPr="00404B63">
        <w:rPr>
          <w:rFonts w:eastAsiaTheme="minorHAnsi" w:cs="Arial"/>
          <w:szCs w:val="20"/>
        </w:rPr>
        <w:t>oss),</w:t>
      </w:r>
    </w:p>
    <w:p w14:paraId="05DC5A14" w14:textId="77777777" w:rsidR="00B35578" w:rsidRPr="00404B63" w:rsidRDefault="00B35578" w:rsidP="008C1192">
      <w:pPr>
        <w:pStyle w:val="Odstavekseznama"/>
        <w:numPr>
          <w:ilvl w:val="0"/>
          <w:numId w:val="7"/>
        </w:numPr>
        <w:spacing w:line="260" w:lineRule="exact"/>
        <w:jc w:val="left"/>
        <w:rPr>
          <w:rFonts w:eastAsiaTheme="minorHAnsi" w:cs="Arial"/>
          <w:szCs w:val="20"/>
        </w:rPr>
      </w:pPr>
      <w:r w:rsidRPr="00404B63">
        <w:rPr>
          <w:rFonts w:eastAsiaTheme="minorHAnsi" w:cs="Arial"/>
          <w:szCs w:val="20"/>
        </w:rPr>
        <w:t>sprememba avtentikacije in avtorizacije iz REGP (interni prijavni sistem policije) na RH SSO,</w:t>
      </w:r>
    </w:p>
    <w:p w14:paraId="71786C28" w14:textId="77777777" w:rsidR="00B35578" w:rsidRPr="00404B63" w:rsidRDefault="00B35578" w:rsidP="008C1192">
      <w:pPr>
        <w:pStyle w:val="Odstavekseznama"/>
        <w:numPr>
          <w:ilvl w:val="0"/>
          <w:numId w:val="7"/>
        </w:numPr>
        <w:spacing w:line="260" w:lineRule="exact"/>
        <w:jc w:val="left"/>
        <w:rPr>
          <w:rFonts w:eastAsiaTheme="minorHAnsi" w:cs="Arial"/>
          <w:szCs w:val="20"/>
        </w:rPr>
      </w:pPr>
      <w:r w:rsidRPr="00404B63">
        <w:rPr>
          <w:rFonts w:eastAsiaTheme="minorHAnsi" w:cs="Arial"/>
          <w:szCs w:val="20"/>
        </w:rPr>
        <w:t>sprememba načina zapisovanja revizijske sledi,</w:t>
      </w:r>
    </w:p>
    <w:p w14:paraId="33DA31E5" w14:textId="77777777" w:rsidR="00B35578" w:rsidRPr="00404B63" w:rsidRDefault="00B35578" w:rsidP="008C1192">
      <w:pPr>
        <w:pStyle w:val="Odstavekseznama"/>
        <w:numPr>
          <w:ilvl w:val="0"/>
          <w:numId w:val="7"/>
        </w:numPr>
        <w:spacing w:line="260" w:lineRule="exact"/>
        <w:jc w:val="left"/>
        <w:rPr>
          <w:rFonts w:eastAsiaTheme="minorHAnsi" w:cs="Arial"/>
          <w:szCs w:val="20"/>
        </w:rPr>
      </w:pPr>
      <w:r w:rsidRPr="00404B63">
        <w:rPr>
          <w:rFonts w:eastAsiaTheme="minorHAnsi" w:cs="Arial"/>
          <w:szCs w:val="20"/>
        </w:rPr>
        <w:t>vzdrževanje nove aplikativne rešitve.</w:t>
      </w:r>
    </w:p>
    <w:p w14:paraId="535B8741" w14:textId="77777777" w:rsidR="00B35578" w:rsidRPr="00404B63" w:rsidRDefault="00B35578" w:rsidP="008C1192">
      <w:pPr>
        <w:spacing w:line="260" w:lineRule="exact"/>
        <w:rPr>
          <w:rFonts w:ascii="Arial" w:hAnsi="Arial" w:cs="Arial"/>
          <w:sz w:val="20"/>
          <w:szCs w:val="20"/>
        </w:rPr>
      </w:pPr>
    </w:p>
    <w:p w14:paraId="7960B33C" w14:textId="48F092E3" w:rsidR="00B35578" w:rsidRPr="00404B63" w:rsidRDefault="00B35578" w:rsidP="008C1192">
      <w:pPr>
        <w:spacing w:line="260" w:lineRule="exact"/>
        <w:jc w:val="both"/>
        <w:rPr>
          <w:rFonts w:ascii="Arial" w:hAnsi="Arial" w:cs="Arial"/>
          <w:sz w:val="20"/>
          <w:szCs w:val="20"/>
        </w:rPr>
      </w:pPr>
      <w:r w:rsidRPr="00404B63">
        <w:rPr>
          <w:rFonts w:ascii="Arial" w:hAnsi="Arial" w:cs="Arial"/>
          <w:sz w:val="20"/>
          <w:szCs w:val="20"/>
        </w:rPr>
        <w:t>Podrobne tehnične specifikacije obstoječe rešitve so navedene v priloženem dokumentu: Priloga 5</w:t>
      </w:r>
      <w:r w:rsidR="00F9480E" w:rsidRPr="00404B63">
        <w:rPr>
          <w:rFonts w:ascii="Arial" w:hAnsi="Arial" w:cs="Arial"/>
          <w:sz w:val="20"/>
          <w:szCs w:val="20"/>
        </w:rPr>
        <w:t>_</w:t>
      </w:r>
      <w:r w:rsidRPr="00404B63">
        <w:rPr>
          <w:rFonts w:ascii="Arial" w:hAnsi="Arial" w:cs="Arial"/>
          <w:sz w:val="20"/>
          <w:szCs w:val="20"/>
        </w:rPr>
        <w:t xml:space="preserve"> Tehničn</w:t>
      </w:r>
      <w:r w:rsidR="00F9480E" w:rsidRPr="00404B63">
        <w:rPr>
          <w:rFonts w:ascii="Arial" w:hAnsi="Arial" w:cs="Arial"/>
          <w:sz w:val="20"/>
          <w:szCs w:val="20"/>
        </w:rPr>
        <w:t xml:space="preserve">e in funkcionalne specifikacije </w:t>
      </w:r>
      <w:r w:rsidRPr="00404B63">
        <w:rPr>
          <w:rFonts w:ascii="Arial" w:hAnsi="Arial" w:cs="Arial"/>
          <w:sz w:val="20"/>
          <w:szCs w:val="20"/>
        </w:rPr>
        <w:t>aplikacije ApiPnr.</w:t>
      </w:r>
    </w:p>
    <w:p w14:paraId="26EA60CA" w14:textId="77777777" w:rsidR="008C1192" w:rsidRPr="00404B63" w:rsidRDefault="008C1192" w:rsidP="008C1192">
      <w:pPr>
        <w:spacing w:line="260" w:lineRule="exact"/>
        <w:jc w:val="both"/>
        <w:rPr>
          <w:rFonts w:ascii="Arial" w:hAnsi="Arial" w:cs="Arial"/>
          <w:sz w:val="20"/>
          <w:szCs w:val="20"/>
        </w:rPr>
      </w:pPr>
    </w:p>
    <w:p w14:paraId="0DC8F0D9" w14:textId="09040ADC" w:rsidR="00B35578" w:rsidRPr="00404B63" w:rsidRDefault="00B35578" w:rsidP="008C1192">
      <w:pPr>
        <w:spacing w:line="260" w:lineRule="exact"/>
        <w:jc w:val="both"/>
        <w:rPr>
          <w:rFonts w:ascii="Arial" w:hAnsi="Arial" w:cs="Arial"/>
          <w:sz w:val="20"/>
          <w:szCs w:val="20"/>
        </w:rPr>
      </w:pPr>
      <w:r w:rsidRPr="00404B63">
        <w:rPr>
          <w:rFonts w:ascii="Arial" w:hAnsi="Arial" w:cs="Arial"/>
          <w:sz w:val="20"/>
          <w:szCs w:val="20"/>
        </w:rPr>
        <w:t xml:space="preserve">Podrobne tehnične specifikacije za ciljno platformo za prenovljeno aplikacijo so navedene v priloženem dokumentu: Priloga </w:t>
      </w:r>
      <w:r w:rsidR="00F9480E" w:rsidRPr="00404B63">
        <w:rPr>
          <w:rFonts w:ascii="Arial" w:hAnsi="Arial" w:cs="Arial"/>
          <w:sz w:val="20"/>
          <w:szCs w:val="20"/>
        </w:rPr>
        <w:t>6.</w:t>
      </w:r>
      <w:r w:rsidRPr="00404B63">
        <w:rPr>
          <w:rFonts w:ascii="Arial" w:hAnsi="Arial" w:cs="Arial"/>
          <w:sz w:val="20"/>
          <w:szCs w:val="20"/>
        </w:rPr>
        <w:t>1</w:t>
      </w:r>
      <w:r w:rsidR="00F9480E" w:rsidRPr="00404B63">
        <w:rPr>
          <w:rFonts w:ascii="Arial" w:hAnsi="Arial" w:cs="Arial"/>
          <w:sz w:val="20"/>
          <w:szCs w:val="20"/>
        </w:rPr>
        <w:t>_</w:t>
      </w:r>
      <w:r w:rsidRPr="00404B63">
        <w:rPr>
          <w:rFonts w:ascii="Arial" w:hAnsi="Arial" w:cs="Arial"/>
          <w:sz w:val="20"/>
          <w:szCs w:val="20"/>
        </w:rPr>
        <w:t xml:space="preserve"> Razvoj frontend in backend aplikacij - tehnične specifikacije</w:t>
      </w:r>
      <w:r w:rsidR="008C1192" w:rsidRPr="00404B63">
        <w:rPr>
          <w:rFonts w:ascii="Arial" w:hAnsi="Arial" w:cs="Arial"/>
          <w:sz w:val="20"/>
          <w:szCs w:val="20"/>
        </w:rPr>
        <w:t>.</w:t>
      </w:r>
    </w:p>
    <w:p w14:paraId="34CFEA7F" w14:textId="11D3103F" w:rsidR="00E40255" w:rsidRDefault="00E40255" w:rsidP="00C64394">
      <w:pPr>
        <w:spacing w:line="260" w:lineRule="exact"/>
        <w:jc w:val="both"/>
        <w:rPr>
          <w:rFonts w:ascii="Arial" w:hAnsi="Arial" w:cs="Arial"/>
          <w:b/>
          <w:sz w:val="20"/>
          <w:szCs w:val="20"/>
        </w:rPr>
      </w:pPr>
    </w:p>
    <w:p w14:paraId="69230B5D" w14:textId="0077DDC2" w:rsidR="001927AE" w:rsidRDefault="001927AE" w:rsidP="00C64394">
      <w:pPr>
        <w:spacing w:line="260" w:lineRule="exact"/>
        <w:jc w:val="both"/>
        <w:rPr>
          <w:rFonts w:ascii="Arial" w:hAnsi="Arial" w:cs="Arial"/>
          <w:b/>
          <w:sz w:val="20"/>
          <w:szCs w:val="20"/>
        </w:rPr>
      </w:pPr>
    </w:p>
    <w:p w14:paraId="11830F55" w14:textId="6BEFD7AA" w:rsidR="001927AE" w:rsidRDefault="001927AE" w:rsidP="00C64394">
      <w:pPr>
        <w:spacing w:line="260" w:lineRule="exact"/>
        <w:jc w:val="both"/>
        <w:rPr>
          <w:rFonts w:ascii="Arial" w:hAnsi="Arial" w:cs="Arial"/>
          <w:b/>
          <w:sz w:val="20"/>
          <w:szCs w:val="20"/>
        </w:rPr>
      </w:pPr>
    </w:p>
    <w:p w14:paraId="6B318B68" w14:textId="77777777" w:rsidR="001927AE" w:rsidRPr="00404B63" w:rsidRDefault="001927AE" w:rsidP="00C64394">
      <w:pPr>
        <w:spacing w:line="260" w:lineRule="exact"/>
        <w:jc w:val="both"/>
        <w:rPr>
          <w:rFonts w:ascii="Arial" w:hAnsi="Arial" w:cs="Arial"/>
          <w:b/>
          <w:sz w:val="20"/>
          <w:szCs w:val="20"/>
        </w:rPr>
      </w:pPr>
    </w:p>
    <w:p w14:paraId="27669E3B" w14:textId="77777777" w:rsidR="00E40255" w:rsidRPr="00404B63" w:rsidRDefault="00E40255" w:rsidP="00C64394">
      <w:pPr>
        <w:spacing w:line="260" w:lineRule="exact"/>
        <w:jc w:val="both"/>
        <w:rPr>
          <w:rFonts w:ascii="Arial" w:hAnsi="Arial" w:cs="Arial"/>
          <w:b/>
          <w:sz w:val="20"/>
          <w:szCs w:val="20"/>
        </w:rPr>
      </w:pPr>
    </w:p>
    <w:p w14:paraId="42A4D95D" w14:textId="1212D379" w:rsidR="00350F04" w:rsidRPr="00404B63" w:rsidRDefault="00A75B69" w:rsidP="00F048B9">
      <w:pPr>
        <w:pStyle w:val="Odstavekseznama"/>
        <w:numPr>
          <w:ilvl w:val="0"/>
          <w:numId w:val="4"/>
        </w:numPr>
        <w:spacing w:after="240" w:line="260" w:lineRule="exact"/>
        <w:ind w:left="426" w:hanging="426"/>
        <w:rPr>
          <w:rFonts w:cs="Arial"/>
          <w:b/>
          <w:szCs w:val="20"/>
        </w:rPr>
      </w:pPr>
      <w:r w:rsidRPr="00404B63">
        <w:rPr>
          <w:rStyle w:val="Razpisnaslog2Znak"/>
          <w:i w:val="0"/>
        </w:rPr>
        <w:t>NAROČANJE STORITEV</w:t>
      </w:r>
      <w:r w:rsidR="00350F04" w:rsidRPr="00404B63">
        <w:rPr>
          <w:rFonts w:cs="Arial"/>
          <w:szCs w:val="20"/>
        </w:rPr>
        <w:t xml:space="preserve"> </w:t>
      </w:r>
      <w:r w:rsidR="00813C43" w:rsidRPr="00404B63">
        <w:rPr>
          <w:rFonts w:cs="Arial"/>
          <w:b/>
          <w:szCs w:val="20"/>
        </w:rPr>
        <w:t xml:space="preserve"> </w:t>
      </w:r>
      <w:r w:rsidR="00F92B31" w:rsidRPr="00404B63">
        <w:rPr>
          <w:rFonts w:cs="Arial"/>
          <w:b/>
          <w:szCs w:val="20"/>
        </w:rPr>
        <w:t>IN ANALIZA NAROČILA</w:t>
      </w:r>
    </w:p>
    <w:p w14:paraId="0EA42BE1" w14:textId="3AAD94DA"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Storitve razvoja in vzdrževanja se </w:t>
      </w:r>
      <w:r w:rsidR="00E40255" w:rsidRPr="00404B63">
        <w:rPr>
          <w:rFonts w:ascii="Arial" w:eastAsiaTheme="minorHAnsi" w:hAnsi="Arial" w:cs="Arial"/>
          <w:sz w:val="20"/>
          <w:szCs w:val="20"/>
          <w:lang w:eastAsia="en-US"/>
        </w:rPr>
        <w:t xml:space="preserve">bodo </w:t>
      </w:r>
      <w:r w:rsidRPr="00404B63">
        <w:rPr>
          <w:rFonts w:ascii="Arial" w:eastAsiaTheme="minorHAnsi" w:hAnsi="Arial" w:cs="Arial"/>
          <w:sz w:val="20"/>
          <w:szCs w:val="20"/>
          <w:lang w:eastAsia="en-US"/>
        </w:rPr>
        <w:t>izvaja</w:t>
      </w:r>
      <w:r w:rsidR="00E40255" w:rsidRPr="00404B63">
        <w:rPr>
          <w:rFonts w:ascii="Arial" w:eastAsiaTheme="minorHAnsi" w:hAnsi="Arial" w:cs="Arial"/>
          <w:sz w:val="20"/>
          <w:szCs w:val="20"/>
          <w:lang w:eastAsia="en-US"/>
        </w:rPr>
        <w:t>le</w:t>
      </w:r>
      <w:r w:rsidRPr="00404B63">
        <w:rPr>
          <w:rFonts w:ascii="Arial" w:eastAsiaTheme="minorHAnsi" w:hAnsi="Arial" w:cs="Arial"/>
          <w:sz w:val="20"/>
          <w:szCs w:val="20"/>
          <w:lang w:eastAsia="en-US"/>
        </w:rPr>
        <w:t xml:space="preserve"> izključno po predhodnem pisnem naročilu naročnika, </w:t>
      </w:r>
      <w:r w:rsidR="00D20DA0" w:rsidRPr="00404B63">
        <w:rPr>
          <w:rFonts w:ascii="Arial" w:eastAsiaTheme="minorHAnsi" w:hAnsi="Arial" w:cs="Arial"/>
          <w:sz w:val="20"/>
          <w:szCs w:val="20"/>
          <w:lang w:eastAsia="en-US"/>
        </w:rPr>
        <w:t>ki mora biti datumsko označeno in v katerem bo definirana vsebina po postavkah ponudbenega predračuna,</w:t>
      </w:r>
      <w:r w:rsidR="00D20DA0" w:rsidRPr="00404B63">
        <w:t xml:space="preserve"> </w:t>
      </w:r>
      <w:r w:rsidR="00D20DA0" w:rsidRPr="00404B63">
        <w:rPr>
          <w:rFonts w:ascii="Arial" w:eastAsiaTheme="minorHAnsi" w:hAnsi="Arial" w:cs="Arial"/>
          <w:sz w:val="20"/>
          <w:szCs w:val="20"/>
          <w:lang w:eastAsia="en-US"/>
        </w:rPr>
        <w:t>obseg in rok za realizacijo naročila</w:t>
      </w:r>
      <w:r w:rsidRPr="00404B63">
        <w:rPr>
          <w:rFonts w:ascii="Arial" w:eastAsiaTheme="minorHAnsi" w:hAnsi="Arial" w:cs="Arial"/>
          <w:sz w:val="20"/>
          <w:szCs w:val="20"/>
          <w:lang w:eastAsia="en-US"/>
        </w:rPr>
        <w:t xml:space="preserve">. Če </w:t>
      </w:r>
      <w:r w:rsidR="00E40255"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 xml:space="preserve">izvajalec neko storitev izvede brez naročila naročnika, </w:t>
      </w:r>
      <w:bookmarkStart w:id="1" w:name="_Hlk108703790"/>
      <w:r w:rsidR="0076572D" w:rsidRPr="00404B63">
        <w:rPr>
          <w:rFonts w:ascii="Arial" w:eastAsiaTheme="minorHAnsi" w:hAnsi="Arial" w:cs="Arial"/>
          <w:sz w:val="20"/>
          <w:szCs w:val="20"/>
          <w:lang w:eastAsia="en-US"/>
        </w:rPr>
        <w:t>naročnik  take storitve ni dolžan plačati.</w:t>
      </w:r>
      <w:bookmarkEnd w:id="1"/>
    </w:p>
    <w:p w14:paraId="4B340C29"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26C36E4B" w14:textId="1A63ED3F"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Storitve razvoja in vzdrževanja se izvajajo v rokih, ki so navedeni v tabeli Tabela rokov odziva. Če </w:t>
      </w:r>
      <w:r w:rsidR="00E40255" w:rsidRPr="00404B63">
        <w:rPr>
          <w:rFonts w:ascii="Arial" w:eastAsiaTheme="minorHAnsi" w:hAnsi="Arial" w:cs="Arial"/>
          <w:sz w:val="20"/>
          <w:szCs w:val="20"/>
          <w:lang w:eastAsia="en-US"/>
        </w:rPr>
        <w:t>ponudnik -</w:t>
      </w:r>
      <w:r w:rsidR="00B42BA6" w:rsidRPr="00404B63">
        <w:rPr>
          <w:rFonts w:ascii="Arial" w:eastAsiaTheme="minorHAnsi" w:hAnsi="Arial" w:cs="Arial"/>
          <w:sz w:val="20"/>
          <w:szCs w:val="20"/>
          <w:lang w:eastAsia="en-US"/>
        </w:rPr>
        <w:t xml:space="preserve"> </w:t>
      </w:r>
      <w:r w:rsidRPr="00404B63">
        <w:rPr>
          <w:rFonts w:ascii="Arial" w:eastAsiaTheme="minorHAnsi" w:hAnsi="Arial" w:cs="Arial"/>
          <w:sz w:val="20"/>
          <w:szCs w:val="20"/>
          <w:lang w:eastAsia="en-US"/>
        </w:rPr>
        <w:t xml:space="preserve">izvajalec oceni, da storitve ne bo mogoče izvesti v zahtevanem času, to nemudoma (v vsakem primeru pa v odpravnem času) pisno sporoči naročniku, z obrazložitvijo ter predlogom, v kolikšnem času je storitev možno opraviti. </w:t>
      </w:r>
      <w:bookmarkStart w:id="2" w:name="_Hlk108703836"/>
      <w:r w:rsidR="00B42BA6" w:rsidRPr="00404B63">
        <w:rPr>
          <w:rFonts w:ascii="Arial" w:eastAsiaTheme="minorHAnsi" w:hAnsi="Arial" w:cs="Arial"/>
          <w:sz w:val="20"/>
          <w:szCs w:val="20"/>
          <w:lang w:eastAsia="en-US"/>
        </w:rPr>
        <w:t>Storitve razvoja je ponudnik dolžan specificirati v obliki človek ur (dni).</w:t>
      </w:r>
      <w:bookmarkEnd w:id="2"/>
      <w:r w:rsidR="00B42BA6" w:rsidRPr="00404B63">
        <w:rPr>
          <w:rFonts w:ascii="Arial" w:eastAsiaTheme="minorHAnsi" w:hAnsi="Arial" w:cs="Arial"/>
          <w:sz w:val="20"/>
          <w:szCs w:val="20"/>
          <w:lang w:eastAsia="en-US"/>
        </w:rPr>
        <w:t xml:space="preserve"> </w:t>
      </w:r>
      <w:r w:rsidRPr="00404B63">
        <w:rPr>
          <w:rFonts w:ascii="Arial" w:eastAsiaTheme="minorHAnsi" w:hAnsi="Arial" w:cs="Arial"/>
          <w:sz w:val="20"/>
          <w:szCs w:val="20"/>
          <w:lang w:eastAsia="en-US"/>
        </w:rPr>
        <w:t xml:space="preserve">Naročnik </w:t>
      </w:r>
      <w:r w:rsidR="00E40255" w:rsidRPr="00404B63">
        <w:rPr>
          <w:rFonts w:ascii="Arial" w:eastAsiaTheme="minorHAnsi" w:hAnsi="Arial" w:cs="Arial"/>
          <w:sz w:val="20"/>
          <w:szCs w:val="20"/>
          <w:lang w:eastAsia="en-US"/>
        </w:rPr>
        <w:t xml:space="preserve">ponudniku - </w:t>
      </w:r>
      <w:r w:rsidRPr="00404B63">
        <w:rPr>
          <w:rFonts w:ascii="Arial" w:eastAsiaTheme="minorHAnsi" w:hAnsi="Arial" w:cs="Arial"/>
          <w:sz w:val="20"/>
          <w:szCs w:val="20"/>
          <w:lang w:eastAsia="en-US"/>
        </w:rPr>
        <w:t>izvajalcu predlog pisno potrdi ali zavrne. Če naročnik predlog zavrne, mora navesti obrazložitev zavrnitve.</w:t>
      </w:r>
    </w:p>
    <w:p w14:paraId="326AEE37"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79EB5046" w14:textId="537373B5" w:rsidR="00B80D6D"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Dejansko opravljene storitve, za katere bo </w:t>
      </w:r>
      <w:r w:rsidR="00F048B9"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 xml:space="preserve">izvajalec predal vse izdelke, bo </w:t>
      </w:r>
      <w:r w:rsidR="00EC21B8"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izvajalec obračunal po končani izvedbi</w:t>
      </w:r>
      <w:r w:rsidR="00D20DA0" w:rsidRPr="00404B63">
        <w:rPr>
          <w:rFonts w:ascii="Arial" w:eastAsiaTheme="minorHAnsi" w:hAnsi="Arial" w:cs="Arial"/>
          <w:sz w:val="20"/>
          <w:szCs w:val="20"/>
          <w:lang w:eastAsia="en-US"/>
        </w:rPr>
        <w:t xml:space="preserve">, in sicer po opravljenih urah na podlagi potrjenega Poročila o opravljenih storitvah, ki vsebuje seznam aktivnosti, opravljenih v preteklem koledarskem mesecu z jasno definirano vsebino iz naročila in ponudbenega predračuna. </w:t>
      </w:r>
      <w:r w:rsidR="00E40255" w:rsidRPr="00404B63">
        <w:rPr>
          <w:rFonts w:ascii="Arial" w:eastAsiaTheme="minorHAnsi" w:hAnsi="Arial" w:cs="Arial"/>
          <w:sz w:val="20"/>
          <w:szCs w:val="20"/>
          <w:lang w:eastAsia="en-US"/>
        </w:rPr>
        <w:t>Ponudnik – izvajalec mora o</w:t>
      </w:r>
      <w:r w:rsidRPr="00404B63">
        <w:rPr>
          <w:rFonts w:ascii="Arial" w:eastAsiaTheme="minorHAnsi" w:hAnsi="Arial" w:cs="Arial"/>
          <w:sz w:val="20"/>
          <w:szCs w:val="20"/>
          <w:lang w:eastAsia="en-US"/>
        </w:rPr>
        <w:t>bvezno redno mesečno poroča</w:t>
      </w:r>
      <w:r w:rsidR="00E40255" w:rsidRPr="00404B63">
        <w:rPr>
          <w:rFonts w:ascii="Arial" w:eastAsiaTheme="minorHAnsi" w:hAnsi="Arial" w:cs="Arial"/>
          <w:sz w:val="20"/>
          <w:szCs w:val="20"/>
          <w:lang w:eastAsia="en-US"/>
        </w:rPr>
        <w:t xml:space="preserve">ti </w:t>
      </w:r>
      <w:r w:rsidRPr="00404B63">
        <w:rPr>
          <w:rFonts w:ascii="Arial" w:eastAsiaTheme="minorHAnsi" w:hAnsi="Arial" w:cs="Arial"/>
          <w:sz w:val="20"/>
          <w:szCs w:val="20"/>
          <w:lang w:eastAsia="en-US"/>
        </w:rPr>
        <w:t xml:space="preserve">o dejansko opravljenem delu. </w:t>
      </w:r>
    </w:p>
    <w:p w14:paraId="2CA2A632" w14:textId="0F2ABE59" w:rsidR="00A75B69" w:rsidRPr="00B80D6D" w:rsidRDefault="00A75B69" w:rsidP="00F048B9">
      <w:pPr>
        <w:autoSpaceDE w:val="0"/>
        <w:autoSpaceDN w:val="0"/>
        <w:adjustRightInd w:val="0"/>
        <w:spacing w:line="260" w:lineRule="exact"/>
        <w:jc w:val="both"/>
        <w:rPr>
          <w:rFonts w:ascii="Arial" w:eastAsiaTheme="minorHAnsi" w:hAnsi="Arial" w:cs="Arial"/>
          <w:color w:val="FF0000"/>
          <w:sz w:val="20"/>
          <w:szCs w:val="20"/>
          <w:lang w:eastAsia="en-US"/>
        </w:rPr>
      </w:pPr>
    </w:p>
    <w:p w14:paraId="295139AA" w14:textId="77777777" w:rsidR="00B80D6D" w:rsidRPr="00B80D6D" w:rsidRDefault="00B80D6D" w:rsidP="00B80D6D">
      <w:pPr>
        <w:spacing w:line="260" w:lineRule="exact"/>
        <w:jc w:val="both"/>
        <w:rPr>
          <w:rFonts w:ascii="Arial" w:hAnsi="Arial" w:cs="Arial"/>
          <w:color w:val="FF0000"/>
          <w:sz w:val="20"/>
          <w:szCs w:val="20"/>
        </w:rPr>
      </w:pPr>
      <w:r w:rsidRPr="00B80D6D">
        <w:rPr>
          <w:rFonts w:ascii="Arial" w:hAnsi="Arial" w:cs="Arial"/>
          <w:color w:val="FF0000"/>
          <w:sz w:val="20"/>
          <w:szCs w:val="20"/>
        </w:rPr>
        <w:t>Vzdrževanje aplikacije ePolicist se zaračunava po mesečnem pavšalu.</w:t>
      </w:r>
    </w:p>
    <w:p w14:paraId="02D05891" w14:textId="77777777" w:rsidR="00B80D6D" w:rsidRPr="00404B63" w:rsidRDefault="00B80D6D" w:rsidP="00F048B9">
      <w:pPr>
        <w:autoSpaceDE w:val="0"/>
        <w:autoSpaceDN w:val="0"/>
        <w:adjustRightInd w:val="0"/>
        <w:spacing w:line="260" w:lineRule="exact"/>
        <w:jc w:val="both"/>
        <w:rPr>
          <w:rFonts w:ascii="Arial" w:eastAsiaTheme="minorHAnsi" w:hAnsi="Arial" w:cs="Arial"/>
          <w:sz w:val="20"/>
          <w:szCs w:val="20"/>
          <w:lang w:eastAsia="en-US"/>
        </w:rPr>
      </w:pPr>
    </w:p>
    <w:p w14:paraId="76CE997D" w14:textId="07A53FB4"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Naročnik poda zahtevo za novo naročilo na obrazcu "Naročilo storitve razvoja ali vzdrževanja", v katerem opiše vsebino naročila</w:t>
      </w:r>
      <w:r w:rsidR="00D20DA0" w:rsidRPr="00404B63">
        <w:t xml:space="preserve"> </w:t>
      </w:r>
      <w:r w:rsidR="00D20DA0" w:rsidRPr="00404B63">
        <w:rPr>
          <w:rFonts w:ascii="Arial" w:eastAsiaTheme="minorHAnsi" w:hAnsi="Arial" w:cs="Arial"/>
          <w:sz w:val="20"/>
          <w:szCs w:val="20"/>
          <w:lang w:eastAsia="en-US"/>
        </w:rPr>
        <w:t>po postavkah ponudbenega predračuna</w:t>
      </w:r>
      <w:r w:rsidRPr="00404B63">
        <w:rPr>
          <w:rFonts w:ascii="Arial" w:eastAsiaTheme="minorHAnsi" w:hAnsi="Arial" w:cs="Arial"/>
          <w:sz w:val="20"/>
          <w:szCs w:val="20"/>
          <w:lang w:eastAsia="en-US"/>
        </w:rPr>
        <w:t xml:space="preserve">, doda morebitne priloge, navede okviren željeni rok realizacije ter označi prioriteto. </w:t>
      </w:r>
    </w:p>
    <w:p w14:paraId="1E738CFF"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51F4CFB4" w14:textId="3D8062EC" w:rsidR="00A75B69" w:rsidRPr="00404B63" w:rsidRDefault="00A75B69" w:rsidP="00A75B69">
      <w:pPr>
        <w:pStyle w:val="BodyText35"/>
        <w:keepNext/>
        <w:keepLines/>
        <w:widowControl w:val="0"/>
        <w:spacing w:line="260" w:lineRule="exact"/>
        <w:rPr>
          <w:rFonts w:ascii="Arial" w:hAnsi="Arial" w:cs="Arial"/>
          <w:b/>
          <w:sz w:val="20"/>
        </w:rPr>
      </w:pPr>
      <w:r w:rsidRPr="00404B63">
        <w:rPr>
          <w:rFonts w:ascii="Arial" w:hAnsi="Arial" w:cs="Arial"/>
          <w:b/>
          <w:sz w:val="20"/>
        </w:rPr>
        <w:t xml:space="preserve">Analiza naročila </w:t>
      </w:r>
    </w:p>
    <w:p w14:paraId="015FD014" w14:textId="77777777" w:rsidR="00E40255" w:rsidRPr="00404B63" w:rsidRDefault="00E40255" w:rsidP="00F048B9">
      <w:pPr>
        <w:autoSpaceDE w:val="0"/>
        <w:autoSpaceDN w:val="0"/>
        <w:adjustRightInd w:val="0"/>
        <w:spacing w:line="260" w:lineRule="exact"/>
        <w:jc w:val="both"/>
        <w:rPr>
          <w:rFonts w:ascii="Arial" w:eastAsiaTheme="minorHAnsi" w:hAnsi="Arial" w:cs="Arial"/>
          <w:sz w:val="20"/>
          <w:szCs w:val="20"/>
          <w:lang w:eastAsia="en-US"/>
        </w:rPr>
      </w:pPr>
    </w:p>
    <w:p w14:paraId="37D107A7" w14:textId="15D895B1" w:rsidR="00A75B69" w:rsidRPr="00404B63" w:rsidRDefault="00F048B9" w:rsidP="00F048B9">
      <w:pPr>
        <w:autoSpaceDE w:val="0"/>
        <w:autoSpaceDN w:val="0"/>
        <w:adjustRightInd w:val="0"/>
        <w:spacing w:line="260" w:lineRule="exact"/>
        <w:jc w:val="both"/>
        <w:rPr>
          <w:rFonts w:ascii="Arial" w:eastAsiaTheme="minorHAnsi" w:hAnsi="Arial" w:cs="Arial"/>
          <w:sz w:val="20"/>
          <w:szCs w:val="20"/>
          <w:lang w:eastAsia="en-US"/>
        </w:rPr>
      </w:pPr>
      <w:bookmarkStart w:id="3" w:name="_Hlk104898759"/>
      <w:r w:rsidRPr="00404B63">
        <w:rPr>
          <w:rFonts w:ascii="Arial" w:eastAsiaTheme="minorHAnsi" w:hAnsi="Arial" w:cs="Arial"/>
          <w:sz w:val="20"/>
          <w:szCs w:val="20"/>
          <w:lang w:eastAsia="en-US"/>
        </w:rPr>
        <w:t>Ponudnik - i</w:t>
      </w:r>
      <w:r w:rsidR="00A75B69" w:rsidRPr="00404B63">
        <w:rPr>
          <w:rFonts w:ascii="Arial" w:eastAsiaTheme="minorHAnsi" w:hAnsi="Arial" w:cs="Arial"/>
          <w:sz w:val="20"/>
          <w:szCs w:val="20"/>
          <w:lang w:eastAsia="en-US"/>
        </w:rPr>
        <w:t xml:space="preserve">zvajalec analizira naročilo in po potrebi pozove naročnika k dopolnitvi naročila. Po dokončni uskladitvi naročila </w:t>
      </w:r>
      <w:r w:rsidRPr="00404B63">
        <w:rPr>
          <w:rFonts w:ascii="Arial" w:eastAsiaTheme="minorHAnsi" w:hAnsi="Arial" w:cs="Arial"/>
          <w:sz w:val="20"/>
          <w:szCs w:val="20"/>
          <w:lang w:eastAsia="en-US"/>
        </w:rPr>
        <w:t xml:space="preserve">ponudnik - </w:t>
      </w:r>
      <w:r w:rsidR="00A75B69" w:rsidRPr="00404B63">
        <w:rPr>
          <w:rFonts w:ascii="Arial" w:eastAsiaTheme="minorHAnsi" w:hAnsi="Arial" w:cs="Arial"/>
          <w:sz w:val="20"/>
          <w:szCs w:val="20"/>
          <w:lang w:eastAsia="en-US"/>
        </w:rPr>
        <w:t xml:space="preserve">izvajalec v odzivnem roku (Tabela rokov odziva) pripravi ponudbo za izvedbo tako, da v obrazcu "Naročilo storitve razvoja ali vzdrževanja" navede vse aktivnosti, potrebne za izvedbo naročila. V ponudbi poda predlog izvedbe, navede predajne izdelke, potreben obseg za izvedbo naročila (v urah) ter napove predviden rok zaključka posamezne aktivnosti. Ponudbo na obrazcu "Naročilo storitve razvoja ali vzdrževanja" pošlje tehničnemu skrbniku </w:t>
      </w:r>
      <w:bookmarkStart w:id="4" w:name="_Hlk103950675"/>
      <w:r w:rsidR="00F92B31" w:rsidRPr="00404B63">
        <w:rPr>
          <w:rFonts w:ascii="Arial" w:eastAsiaTheme="minorHAnsi" w:hAnsi="Arial" w:cs="Arial"/>
          <w:sz w:val="20"/>
          <w:szCs w:val="20"/>
          <w:lang w:eastAsia="en-US"/>
        </w:rPr>
        <w:t>okvirnega sporazuma</w:t>
      </w:r>
      <w:bookmarkEnd w:id="4"/>
      <w:r w:rsidRPr="00404B63">
        <w:rPr>
          <w:rFonts w:ascii="Arial" w:eastAsiaTheme="minorHAnsi" w:hAnsi="Arial" w:cs="Arial"/>
          <w:sz w:val="20"/>
          <w:szCs w:val="20"/>
          <w:lang w:eastAsia="en-US"/>
        </w:rPr>
        <w:t xml:space="preserve"> naročnika</w:t>
      </w:r>
      <w:r w:rsidR="00A75B69" w:rsidRPr="00404B63">
        <w:rPr>
          <w:rFonts w:ascii="Arial" w:eastAsiaTheme="minorHAnsi" w:hAnsi="Arial" w:cs="Arial"/>
          <w:sz w:val="20"/>
          <w:szCs w:val="20"/>
          <w:lang w:eastAsia="en-US"/>
        </w:rPr>
        <w:t xml:space="preserve">. </w:t>
      </w:r>
    </w:p>
    <w:p w14:paraId="691F74A5"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76CADC1E" w14:textId="015179A5"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Naročnik preveri, da skupni obseg vseh naročil ne presega kumulativnega obsega </w:t>
      </w:r>
      <w:r w:rsidR="00F92B31" w:rsidRPr="00404B63">
        <w:rPr>
          <w:rFonts w:ascii="Arial" w:eastAsiaTheme="minorHAnsi" w:hAnsi="Arial" w:cs="Arial"/>
          <w:sz w:val="20"/>
          <w:szCs w:val="20"/>
          <w:lang w:eastAsia="en-US"/>
        </w:rPr>
        <w:t>okvirnega sporazuma</w:t>
      </w:r>
      <w:r w:rsidRPr="00404B63">
        <w:rPr>
          <w:rFonts w:ascii="Arial" w:eastAsiaTheme="minorHAnsi" w:hAnsi="Arial" w:cs="Arial"/>
          <w:sz w:val="20"/>
          <w:szCs w:val="20"/>
          <w:lang w:eastAsia="en-US"/>
        </w:rPr>
        <w:t xml:space="preserve">. V kolikor ugotovi preseganje kumulativnega obsega </w:t>
      </w:r>
      <w:r w:rsidR="00F92B31" w:rsidRPr="00404B63">
        <w:rPr>
          <w:rFonts w:ascii="Arial" w:eastAsiaTheme="minorHAnsi" w:hAnsi="Arial" w:cs="Arial"/>
          <w:sz w:val="20"/>
          <w:szCs w:val="20"/>
          <w:lang w:eastAsia="en-US"/>
        </w:rPr>
        <w:t>okvirnega sporazuma</w:t>
      </w:r>
      <w:r w:rsidRPr="00404B63">
        <w:rPr>
          <w:rFonts w:ascii="Arial" w:eastAsiaTheme="minorHAnsi" w:hAnsi="Arial" w:cs="Arial"/>
          <w:sz w:val="20"/>
          <w:szCs w:val="20"/>
          <w:lang w:eastAsia="en-US"/>
        </w:rPr>
        <w:t xml:space="preserve">, o tem obvesti izvajalca. </w:t>
      </w:r>
    </w:p>
    <w:p w14:paraId="5F6B669A"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364C1DF4" w14:textId="1A70FB82"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Vsebinsko in tehnično ustrezn</w:t>
      </w:r>
      <w:r w:rsidR="00F92B31" w:rsidRPr="00404B63">
        <w:rPr>
          <w:rFonts w:ascii="Arial" w:eastAsiaTheme="minorHAnsi" w:hAnsi="Arial" w:cs="Arial"/>
          <w:sz w:val="20"/>
          <w:szCs w:val="20"/>
          <w:lang w:eastAsia="en-US"/>
        </w:rPr>
        <w:t>o</w:t>
      </w:r>
      <w:r w:rsidRPr="00404B63">
        <w:rPr>
          <w:rFonts w:ascii="Arial" w:eastAsiaTheme="minorHAnsi" w:hAnsi="Arial" w:cs="Arial"/>
          <w:sz w:val="20"/>
          <w:szCs w:val="20"/>
          <w:lang w:eastAsia="en-US"/>
        </w:rPr>
        <w:t xml:space="preserve"> ponudbo tehnični skrbnik </w:t>
      </w:r>
      <w:r w:rsidR="00F92B31" w:rsidRPr="00404B63">
        <w:rPr>
          <w:rFonts w:ascii="Arial" w:eastAsiaTheme="minorHAnsi" w:hAnsi="Arial" w:cs="Arial"/>
          <w:sz w:val="20"/>
          <w:szCs w:val="20"/>
          <w:lang w:eastAsia="en-US"/>
        </w:rPr>
        <w:t xml:space="preserve">okvirnega sporazuma </w:t>
      </w:r>
      <w:r w:rsidR="00F048B9" w:rsidRPr="00404B63">
        <w:rPr>
          <w:rFonts w:ascii="Arial" w:eastAsiaTheme="minorHAnsi" w:hAnsi="Arial" w:cs="Arial"/>
          <w:sz w:val="20"/>
          <w:szCs w:val="20"/>
          <w:lang w:eastAsia="en-US"/>
        </w:rPr>
        <w:t>naročnika</w:t>
      </w:r>
      <w:r w:rsidRPr="00404B63">
        <w:rPr>
          <w:rFonts w:ascii="Arial" w:eastAsiaTheme="minorHAnsi" w:hAnsi="Arial" w:cs="Arial"/>
          <w:sz w:val="20"/>
          <w:szCs w:val="20"/>
          <w:lang w:eastAsia="en-US"/>
        </w:rPr>
        <w:t xml:space="preserve"> potrdi in jo posreduje </w:t>
      </w:r>
      <w:r w:rsidR="00EC21B8" w:rsidRPr="00404B63">
        <w:rPr>
          <w:rFonts w:ascii="Arial" w:eastAsiaTheme="minorHAnsi" w:hAnsi="Arial" w:cs="Arial"/>
          <w:sz w:val="20"/>
          <w:szCs w:val="20"/>
          <w:lang w:eastAsia="en-US"/>
        </w:rPr>
        <w:t xml:space="preserve">ponudniku - </w:t>
      </w:r>
      <w:r w:rsidRPr="00404B63">
        <w:rPr>
          <w:rFonts w:ascii="Arial" w:eastAsiaTheme="minorHAnsi" w:hAnsi="Arial" w:cs="Arial"/>
          <w:sz w:val="20"/>
          <w:szCs w:val="20"/>
          <w:lang w:eastAsia="en-US"/>
        </w:rPr>
        <w:t>izvajalcu. Neustrezno ponudbo lahko zavrne oz. zahteva dodatno pojasnilo</w:t>
      </w:r>
      <w:r w:rsidR="00EC21B8" w:rsidRPr="00404B63">
        <w:rPr>
          <w:rFonts w:ascii="Arial" w:eastAsiaTheme="minorHAnsi" w:hAnsi="Arial" w:cs="Arial"/>
          <w:sz w:val="20"/>
          <w:szCs w:val="20"/>
          <w:lang w:eastAsia="en-US"/>
        </w:rPr>
        <w:t xml:space="preserve"> ponudnika -</w:t>
      </w:r>
      <w:r w:rsidRPr="00404B63">
        <w:rPr>
          <w:rFonts w:ascii="Arial" w:eastAsiaTheme="minorHAnsi" w:hAnsi="Arial" w:cs="Arial"/>
          <w:sz w:val="20"/>
          <w:szCs w:val="20"/>
          <w:lang w:eastAsia="en-US"/>
        </w:rPr>
        <w:t xml:space="preserve"> izvajalca. </w:t>
      </w:r>
    </w:p>
    <w:bookmarkEnd w:id="3"/>
    <w:p w14:paraId="2125E4B9" w14:textId="1F9BB3F0"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3352B45D" w14:textId="2E3694B1" w:rsidR="00F92B31" w:rsidRPr="00404B63" w:rsidRDefault="00F92B31" w:rsidP="00F92B31">
      <w:pPr>
        <w:pStyle w:val="Odstavekseznama"/>
        <w:numPr>
          <w:ilvl w:val="0"/>
          <w:numId w:val="4"/>
        </w:numPr>
        <w:autoSpaceDE w:val="0"/>
        <w:autoSpaceDN w:val="0"/>
        <w:adjustRightInd w:val="0"/>
        <w:spacing w:line="260" w:lineRule="exact"/>
        <w:ind w:left="426" w:hanging="426"/>
        <w:rPr>
          <w:rFonts w:eastAsiaTheme="minorHAnsi" w:cs="Arial"/>
          <w:b/>
          <w:szCs w:val="20"/>
        </w:rPr>
      </w:pPr>
      <w:r w:rsidRPr="00404B63">
        <w:rPr>
          <w:rFonts w:eastAsiaTheme="minorHAnsi" w:cs="Arial"/>
          <w:b/>
          <w:szCs w:val="20"/>
        </w:rPr>
        <w:t>IZVEDBA IN PREKLIC NAROČILA</w:t>
      </w:r>
    </w:p>
    <w:p w14:paraId="0BD9A75F" w14:textId="77777777" w:rsidR="00F92B31" w:rsidRPr="00404B63" w:rsidRDefault="00F92B31" w:rsidP="00F92B31">
      <w:pPr>
        <w:pStyle w:val="Odstavekseznama"/>
        <w:autoSpaceDE w:val="0"/>
        <w:autoSpaceDN w:val="0"/>
        <w:adjustRightInd w:val="0"/>
        <w:spacing w:line="260" w:lineRule="exact"/>
        <w:ind w:left="426"/>
        <w:rPr>
          <w:rFonts w:eastAsiaTheme="minorHAnsi" w:cs="Arial"/>
          <w:b/>
          <w:szCs w:val="20"/>
        </w:rPr>
      </w:pPr>
    </w:p>
    <w:p w14:paraId="45C440D5" w14:textId="700F8720" w:rsidR="00A75B69" w:rsidRPr="00404B63" w:rsidRDefault="00A75B69" w:rsidP="00F048B9">
      <w:pPr>
        <w:autoSpaceDE w:val="0"/>
        <w:autoSpaceDN w:val="0"/>
        <w:adjustRightInd w:val="0"/>
        <w:spacing w:line="260" w:lineRule="exact"/>
        <w:jc w:val="both"/>
        <w:rPr>
          <w:rFonts w:ascii="Arial" w:eastAsiaTheme="minorHAnsi" w:hAnsi="Arial" w:cs="Arial"/>
          <w:b/>
          <w:sz w:val="20"/>
          <w:szCs w:val="20"/>
          <w:lang w:eastAsia="en-US"/>
        </w:rPr>
      </w:pPr>
      <w:r w:rsidRPr="00404B63">
        <w:rPr>
          <w:rFonts w:ascii="Arial" w:eastAsiaTheme="minorHAnsi" w:hAnsi="Arial" w:cs="Arial"/>
          <w:b/>
          <w:sz w:val="20"/>
          <w:szCs w:val="20"/>
          <w:lang w:eastAsia="en-US"/>
        </w:rPr>
        <w:t>Izvedba naročila</w:t>
      </w:r>
    </w:p>
    <w:p w14:paraId="1EBFD7BB" w14:textId="77777777" w:rsidR="00F048B9" w:rsidRPr="00404B63" w:rsidRDefault="00F048B9" w:rsidP="00F048B9">
      <w:pPr>
        <w:autoSpaceDE w:val="0"/>
        <w:autoSpaceDN w:val="0"/>
        <w:adjustRightInd w:val="0"/>
        <w:spacing w:line="260" w:lineRule="exact"/>
        <w:jc w:val="both"/>
        <w:rPr>
          <w:rFonts w:ascii="Arial" w:eastAsiaTheme="minorHAnsi" w:hAnsi="Arial" w:cs="Arial"/>
          <w:b/>
          <w:sz w:val="20"/>
          <w:szCs w:val="20"/>
          <w:lang w:eastAsia="en-US"/>
        </w:rPr>
      </w:pPr>
    </w:p>
    <w:p w14:paraId="14F80AFE" w14:textId="7388E731"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Ko </w:t>
      </w:r>
      <w:r w:rsidR="00F048B9"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 xml:space="preserve">izvajalec prejme potrjeno ponudbo, ga v skladu z roki, ki jih je za posamezno aktivnost navedel v predlogu izvedbe, uvrsti v plan aktivnosti, ki ga je dolžan voditi sam. </w:t>
      </w:r>
    </w:p>
    <w:p w14:paraId="0ACA5D10"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1060D76D" w14:textId="5175BC9E" w:rsidR="00A75B69"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lastRenderedPageBreak/>
        <w:t xml:space="preserve">Izdelke iz posamezne aktivnosti lahko predhodno usklajuje z naročnikom. Ob zaključku posamezne aktivnosti izdelke preda in obvesti tehničnega skrbnika </w:t>
      </w:r>
      <w:r w:rsidR="00F92B31" w:rsidRPr="00404B63">
        <w:rPr>
          <w:rFonts w:ascii="Arial" w:eastAsiaTheme="minorHAnsi" w:hAnsi="Arial" w:cs="Arial"/>
          <w:sz w:val="20"/>
          <w:szCs w:val="20"/>
          <w:lang w:eastAsia="en-US"/>
        </w:rPr>
        <w:t>okvirnega sporazuma</w:t>
      </w:r>
      <w:r w:rsidR="00F048B9" w:rsidRPr="00404B63">
        <w:rPr>
          <w:rFonts w:ascii="Arial" w:eastAsiaTheme="minorHAnsi" w:hAnsi="Arial" w:cs="Arial"/>
          <w:sz w:val="20"/>
          <w:szCs w:val="20"/>
          <w:lang w:eastAsia="en-US"/>
        </w:rPr>
        <w:t xml:space="preserve"> naročnika</w:t>
      </w:r>
      <w:r w:rsidRPr="00404B63">
        <w:rPr>
          <w:rFonts w:ascii="Arial" w:eastAsiaTheme="minorHAnsi" w:hAnsi="Arial" w:cs="Arial"/>
          <w:sz w:val="20"/>
          <w:szCs w:val="20"/>
          <w:lang w:eastAsia="en-US"/>
        </w:rPr>
        <w:t xml:space="preserve">. V kolikor predani izdelki ne ustrezajo naročnikovim zahtevam, tehnični skrbnik </w:t>
      </w:r>
      <w:r w:rsidR="00F92B31" w:rsidRPr="00404B63">
        <w:rPr>
          <w:rFonts w:ascii="Arial" w:eastAsiaTheme="minorHAnsi" w:hAnsi="Arial" w:cs="Arial"/>
          <w:sz w:val="20"/>
          <w:szCs w:val="20"/>
          <w:lang w:eastAsia="en-US"/>
        </w:rPr>
        <w:t>okvirnega sporazuma</w:t>
      </w:r>
      <w:r w:rsidRPr="00404B63">
        <w:rPr>
          <w:rFonts w:ascii="Arial" w:eastAsiaTheme="minorHAnsi" w:hAnsi="Arial" w:cs="Arial"/>
          <w:sz w:val="20"/>
          <w:szCs w:val="20"/>
          <w:lang w:eastAsia="en-US"/>
        </w:rPr>
        <w:t xml:space="preserve"> o tem preko elektronske pošte obvesti </w:t>
      </w:r>
      <w:r w:rsidR="00F92B31" w:rsidRPr="00404B63">
        <w:rPr>
          <w:rFonts w:ascii="Arial" w:eastAsiaTheme="minorHAnsi" w:hAnsi="Arial" w:cs="Arial"/>
          <w:sz w:val="20"/>
          <w:szCs w:val="20"/>
          <w:lang w:eastAsia="en-US"/>
        </w:rPr>
        <w:t xml:space="preserve">ponudnika - </w:t>
      </w:r>
      <w:r w:rsidRPr="00404B63">
        <w:rPr>
          <w:rFonts w:ascii="Arial" w:eastAsiaTheme="minorHAnsi" w:hAnsi="Arial" w:cs="Arial"/>
          <w:sz w:val="20"/>
          <w:szCs w:val="20"/>
          <w:lang w:eastAsia="en-US"/>
        </w:rPr>
        <w:t xml:space="preserve">izvajalca in ga pozove k odpravi nepravilnosti. </w:t>
      </w:r>
    </w:p>
    <w:p w14:paraId="2CD1CBBF" w14:textId="078229C5" w:rsidR="00B54FE1" w:rsidRDefault="00B54FE1" w:rsidP="00F048B9">
      <w:pPr>
        <w:autoSpaceDE w:val="0"/>
        <w:autoSpaceDN w:val="0"/>
        <w:adjustRightInd w:val="0"/>
        <w:spacing w:line="260" w:lineRule="exact"/>
        <w:jc w:val="both"/>
        <w:rPr>
          <w:rFonts w:ascii="Arial" w:eastAsiaTheme="minorHAnsi" w:hAnsi="Arial" w:cs="Arial"/>
          <w:sz w:val="20"/>
          <w:szCs w:val="20"/>
          <w:lang w:eastAsia="en-US"/>
        </w:rPr>
      </w:pPr>
    </w:p>
    <w:p w14:paraId="278913B4" w14:textId="5AFC46B0" w:rsidR="00B54FE1" w:rsidRPr="00B54FE1" w:rsidRDefault="00B54FE1" w:rsidP="00F048B9">
      <w:pPr>
        <w:autoSpaceDE w:val="0"/>
        <w:autoSpaceDN w:val="0"/>
        <w:adjustRightInd w:val="0"/>
        <w:spacing w:line="260" w:lineRule="exact"/>
        <w:jc w:val="both"/>
        <w:rPr>
          <w:rFonts w:ascii="Arial" w:eastAsiaTheme="minorHAnsi" w:hAnsi="Arial" w:cs="Arial"/>
          <w:color w:val="FF0000"/>
          <w:sz w:val="20"/>
          <w:szCs w:val="20"/>
          <w:lang w:eastAsia="en-US"/>
        </w:rPr>
      </w:pPr>
      <w:r w:rsidRPr="00B54FE1">
        <w:rPr>
          <w:rFonts w:ascii="Arial" w:eastAsiaTheme="minorHAnsi" w:hAnsi="Arial" w:cs="Arial"/>
          <w:color w:val="FF0000"/>
          <w:sz w:val="20"/>
          <w:szCs w:val="20"/>
          <w:lang w:eastAsia="en-US"/>
        </w:rPr>
        <w:t xml:space="preserve">Če se ob prevzemu ugotovi, da ima izdelek napake in te niso takšne, da uporaba programske opreme oziroma kateregakoli dela naročnikovega informacijskega sistema ni možna ali bi bila možna samo z ukrepi, ki bi znatno zmanjšali produktivnost, učinkovitost ali varnost delovanja in uporabe sistema oz. informacijskega sistema, se napaka v osmih (8) dneh od prevzema vpiše v zapisnik. Ponudnik -izvajalec je dolžan tako ugotovljene napake odpraviti brezplačno v dodatnem roku, ki ga naročnik in ponudnik -izvajalec skupaj dogovorita in ni krajši od desetih dni od prejema pisnega zapisnika. Če dogovora glede dolžine roka ni možno dogovoriti, primeren rok določi naročnik. Če napake niso odpravljene v dodatnem roku, lahko naročnik zniža plačilo ali odstopi od naročila, v vsakem primeru pa je upravičen do povrnitve škode.  </w:t>
      </w:r>
    </w:p>
    <w:p w14:paraId="6E35354E"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0A4AE0D5" w14:textId="6DACF764"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Za vsako dopolnitev programske kode je </w:t>
      </w:r>
      <w:r w:rsidR="00F92B31"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 xml:space="preserve">izvajalec dolžan izvesti test nove verzije programske opreme na svojem razvojnem okolju. Po uspešno zaključenem testu obvesti tehničnega skrbnika </w:t>
      </w:r>
      <w:r w:rsidR="00F92B31" w:rsidRPr="00404B63">
        <w:rPr>
          <w:rFonts w:ascii="Arial" w:eastAsiaTheme="minorHAnsi" w:hAnsi="Arial" w:cs="Arial"/>
          <w:sz w:val="20"/>
          <w:szCs w:val="20"/>
          <w:lang w:eastAsia="en-US"/>
        </w:rPr>
        <w:t>okvirnega sporazuma</w:t>
      </w:r>
      <w:r w:rsidRPr="00404B63">
        <w:rPr>
          <w:rFonts w:ascii="Arial" w:eastAsiaTheme="minorHAnsi" w:hAnsi="Arial" w:cs="Arial"/>
          <w:sz w:val="20"/>
          <w:szCs w:val="20"/>
          <w:lang w:eastAsia="en-US"/>
        </w:rPr>
        <w:t xml:space="preserve"> o naročilih, ki so vključena v novi testni verziji in poroča o rezultatih testa. </w:t>
      </w:r>
    </w:p>
    <w:p w14:paraId="75A009A4"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179ED69C" w14:textId="1EC90161" w:rsidR="00A75B69" w:rsidRPr="00404B63" w:rsidRDefault="00A75B69" w:rsidP="00F048B9">
      <w:pPr>
        <w:autoSpaceDE w:val="0"/>
        <w:autoSpaceDN w:val="0"/>
        <w:adjustRightInd w:val="0"/>
        <w:spacing w:line="260" w:lineRule="exact"/>
        <w:jc w:val="both"/>
        <w:rPr>
          <w:rFonts w:ascii="Arial" w:eastAsiaTheme="minorHAnsi" w:hAnsi="Arial" w:cs="Arial"/>
          <w:b/>
          <w:sz w:val="20"/>
          <w:szCs w:val="20"/>
          <w:lang w:eastAsia="en-US"/>
        </w:rPr>
      </w:pPr>
      <w:r w:rsidRPr="00404B63">
        <w:rPr>
          <w:rFonts w:ascii="Arial" w:eastAsiaTheme="minorHAnsi" w:hAnsi="Arial" w:cs="Arial"/>
          <w:b/>
          <w:sz w:val="20"/>
          <w:szCs w:val="20"/>
          <w:lang w:eastAsia="en-US"/>
        </w:rPr>
        <w:t>Preklic naročila</w:t>
      </w:r>
    </w:p>
    <w:p w14:paraId="20469E23" w14:textId="77777777" w:rsidR="00F92B31" w:rsidRPr="00404B63" w:rsidRDefault="00F92B31" w:rsidP="00F048B9">
      <w:pPr>
        <w:autoSpaceDE w:val="0"/>
        <w:autoSpaceDN w:val="0"/>
        <w:adjustRightInd w:val="0"/>
        <w:spacing w:line="260" w:lineRule="exact"/>
        <w:jc w:val="both"/>
        <w:rPr>
          <w:rFonts w:ascii="Arial" w:eastAsiaTheme="minorHAnsi" w:hAnsi="Arial" w:cs="Arial"/>
          <w:b/>
          <w:sz w:val="20"/>
          <w:szCs w:val="20"/>
          <w:lang w:eastAsia="en-US"/>
        </w:rPr>
      </w:pPr>
    </w:p>
    <w:p w14:paraId="10BF8F06" w14:textId="3F8C6FDD" w:rsidR="00350F04"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Če naročnik ponudbe ne potrdi v roku 20 delovnih dni od prejema</w:t>
      </w:r>
      <w:r w:rsidR="00F92B31" w:rsidRPr="00404B63">
        <w:rPr>
          <w:rFonts w:ascii="Arial" w:eastAsiaTheme="minorHAnsi" w:hAnsi="Arial" w:cs="Arial"/>
          <w:sz w:val="20"/>
          <w:szCs w:val="20"/>
          <w:lang w:eastAsia="en-US"/>
        </w:rPr>
        <w:t xml:space="preserve"> le te</w:t>
      </w:r>
      <w:r w:rsidRPr="00404B63">
        <w:rPr>
          <w:rFonts w:ascii="Arial" w:eastAsiaTheme="minorHAnsi" w:hAnsi="Arial" w:cs="Arial"/>
          <w:sz w:val="20"/>
          <w:szCs w:val="20"/>
          <w:lang w:eastAsia="en-US"/>
        </w:rPr>
        <w:t xml:space="preserve">, ponudba ni več veljavna. Prav tako lahko naročnik odstopi od naročila. V teh primerih bo naročnik </w:t>
      </w:r>
      <w:r w:rsidR="00EC21B8" w:rsidRPr="00404B63">
        <w:rPr>
          <w:rFonts w:ascii="Arial" w:eastAsiaTheme="minorHAnsi" w:hAnsi="Arial" w:cs="Arial"/>
          <w:sz w:val="20"/>
          <w:szCs w:val="20"/>
          <w:lang w:eastAsia="en-US"/>
        </w:rPr>
        <w:t xml:space="preserve">ponudniku - </w:t>
      </w:r>
      <w:r w:rsidRPr="00404B63">
        <w:rPr>
          <w:rFonts w:ascii="Arial" w:eastAsiaTheme="minorHAnsi" w:hAnsi="Arial" w:cs="Arial"/>
          <w:sz w:val="20"/>
          <w:szCs w:val="20"/>
          <w:lang w:eastAsia="en-US"/>
        </w:rPr>
        <w:t>izvajalcu poravnal do odstopa porabljene ure.</w:t>
      </w:r>
    </w:p>
    <w:p w14:paraId="1FDEA5E9" w14:textId="37F69F56" w:rsidR="00350F04" w:rsidRPr="00404B63"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303C3246" w14:textId="77777777" w:rsidR="00350F04" w:rsidRPr="00404B63" w:rsidRDefault="00350F04" w:rsidP="00C64394">
      <w:pPr>
        <w:spacing w:line="260" w:lineRule="exact"/>
        <w:jc w:val="both"/>
        <w:rPr>
          <w:rFonts w:ascii="Arial" w:hAnsi="Arial" w:cs="Arial"/>
          <w:b/>
          <w:sz w:val="20"/>
          <w:szCs w:val="20"/>
        </w:rPr>
      </w:pPr>
    </w:p>
    <w:p w14:paraId="10617BF4" w14:textId="6A0D2364" w:rsidR="00350F04" w:rsidRPr="00404B63" w:rsidRDefault="0095429B" w:rsidP="00307E63">
      <w:pPr>
        <w:pStyle w:val="Razpisnaslog2"/>
        <w:numPr>
          <w:ilvl w:val="0"/>
          <w:numId w:val="5"/>
        </w:numPr>
        <w:ind w:left="284" w:hanging="284"/>
        <w:rPr>
          <w:i w:val="0"/>
        </w:rPr>
      </w:pPr>
      <w:r w:rsidRPr="00404B63">
        <w:rPr>
          <w:i w:val="0"/>
        </w:rPr>
        <w:t>O</w:t>
      </w:r>
      <w:bookmarkStart w:id="5" w:name="_Hlk104899100"/>
      <w:r w:rsidRPr="00404B63">
        <w:rPr>
          <w:i w:val="0"/>
        </w:rPr>
        <w:t xml:space="preserve">KVIRNA ČASOVNICA IZVAJANJA </w:t>
      </w:r>
      <w:r w:rsidR="005C2F17" w:rsidRPr="00404B63">
        <w:rPr>
          <w:i w:val="0"/>
        </w:rPr>
        <w:t>VEČJIH NAROČIL RAZVOJNIH STORITEV IN ROKI ODZIVA</w:t>
      </w:r>
    </w:p>
    <w:bookmarkEnd w:id="5"/>
    <w:p w14:paraId="06DCEEED" w14:textId="77777777" w:rsidR="00350F04" w:rsidRPr="00404B63"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18716C0B" w14:textId="77777777" w:rsidR="005C2F17" w:rsidRPr="00404B63" w:rsidRDefault="005C2F17" w:rsidP="005C2F17">
      <w:pPr>
        <w:pStyle w:val="BodyText23"/>
        <w:tabs>
          <w:tab w:val="left" w:pos="360"/>
        </w:tabs>
        <w:rPr>
          <w:rFonts w:ascii="Arial" w:hAnsi="Arial" w:cs="Arial"/>
          <w:b w:val="0"/>
          <w:sz w:val="22"/>
          <w:szCs w:val="22"/>
        </w:rPr>
      </w:pPr>
      <w:bookmarkStart w:id="6" w:name="_Hlk103686301"/>
      <w:r w:rsidRPr="00404B63">
        <w:rPr>
          <w:rFonts w:ascii="Arial" w:hAnsi="Arial" w:cs="Arial"/>
          <w:b w:val="0"/>
          <w:sz w:val="22"/>
          <w:szCs w:val="22"/>
        </w:rPr>
        <w:t>Predvidena okvirna časovnica večjih naročil.</w:t>
      </w:r>
    </w:p>
    <w:p w14:paraId="524AA0C9" w14:textId="77777777" w:rsidR="005C2F17" w:rsidRPr="00404B63" w:rsidRDefault="005C2F17" w:rsidP="005C2F17">
      <w:pPr>
        <w:pStyle w:val="BodyText23"/>
        <w:tabs>
          <w:tab w:val="left" w:pos="360"/>
        </w:tabs>
        <w:rPr>
          <w:rFonts w:ascii="Arial" w:hAnsi="Arial" w:cs="Arial"/>
          <w:b w:val="0"/>
          <w:sz w:val="20"/>
        </w:rPr>
      </w:pPr>
    </w:p>
    <w:tbl>
      <w:tblPr>
        <w:tblW w:w="9072" w:type="dxa"/>
        <w:tblInd w:w="-5" w:type="dxa"/>
        <w:tblCellMar>
          <w:left w:w="70" w:type="dxa"/>
          <w:right w:w="70" w:type="dxa"/>
        </w:tblCellMar>
        <w:tblLook w:val="04A0" w:firstRow="1" w:lastRow="0" w:firstColumn="1" w:lastColumn="0" w:noHBand="0" w:noVBand="1"/>
      </w:tblPr>
      <w:tblGrid>
        <w:gridCol w:w="2840"/>
        <w:gridCol w:w="1700"/>
        <w:gridCol w:w="1981"/>
        <w:gridCol w:w="2551"/>
      </w:tblGrid>
      <w:tr w:rsidR="00404B63" w:rsidRPr="00404B63" w14:paraId="624D8E55" w14:textId="77777777" w:rsidTr="00150232">
        <w:trPr>
          <w:trHeight w:val="288"/>
        </w:trPr>
        <w:tc>
          <w:tcPr>
            <w:tcW w:w="2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bookmarkEnd w:id="6"/>
          <w:p w14:paraId="2DF2401F"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Naročilo</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192AA1F"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Predviden začetek del</w:t>
            </w:r>
          </w:p>
        </w:tc>
        <w:tc>
          <w:tcPr>
            <w:tcW w:w="1981" w:type="dxa"/>
            <w:tcBorders>
              <w:top w:val="single" w:sz="4" w:space="0" w:color="auto"/>
              <w:left w:val="nil"/>
              <w:bottom w:val="single" w:sz="4" w:space="0" w:color="auto"/>
              <w:right w:val="single" w:sz="4" w:space="0" w:color="auto"/>
            </w:tcBorders>
            <w:shd w:val="clear" w:color="auto" w:fill="auto"/>
            <w:noWrap/>
            <w:vAlign w:val="bottom"/>
            <w:hideMark/>
          </w:tcPr>
          <w:p w14:paraId="32953E54"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Predviden rok dokončanja</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2284F8E8"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Projekt</w:t>
            </w:r>
          </w:p>
        </w:tc>
      </w:tr>
      <w:tr w:rsidR="00404B63" w:rsidRPr="00404B63" w14:paraId="6D018C62"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545A399B"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Analiza in priprava projektne dokumentacije za izvedbo</w:t>
            </w:r>
          </w:p>
        </w:tc>
        <w:tc>
          <w:tcPr>
            <w:tcW w:w="1700" w:type="dxa"/>
            <w:tcBorders>
              <w:top w:val="nil"/>
              <w:left w:val="nil"/>
              <w:bottom w:val="single" w:sz="4" w:space="0" w:color="auto"/>
              <w:right w:val="single" w:sz="4" w:space="0" w:color="auto"/>
            </w:tcBorders>
            <w:shd w:val="clear" w:color="auto" w:fill="auto"/>
            <w:noWrap/>
            <w:vAlign w:val="bottom"/>
          </w:tcPr>
          <w:p w14:paraId="2460CA46"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tcPr>
          <w:p w14:paraId="303CA68A"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1.02.2023</w:t>
            </w:r>
          </w:p>
        </w:tc>
        <w:tc>
          <w:tcPr>
            <w:tcW w:w="2551" w:type="dxa"/>
            <w:tcBorders>
              <w:top w:val="nil"/>
              <w:left w:val="nil"/>
              <w:bottom w:val="single" w:sz="4" w:space="0" w:color="auto"/>
              <w:right w:val="single" w:sz="4" w:space="0" w:color="auto"/>
            </w:tcBorders>
            <w:shd w:val="clear" w:color="auto" w:fill="auto"/>
            <w:noWrap/>
            <w:vAlign w:val="bottom"/>
          </w:tcPr>
          <w:p w14:paraId="21CDBE12"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CEPIS prekrški</w:t>
            </w:r>
          </w:p>
        </w:tc>
      </w:tr>
      <w:tr w:rsidR="00404B63" w:rsidRPr="00404B63" w14:paraId="6327D696"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6F736F41"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Analiza in priprava projektne dokumentacije za izvedbo</w:t>
            </w:r>
          </w:p>
        </w:tc>
        <w:tc>
          <w:tcPr>
            <w:tcW w:w="1700" w:type="dxa"/>
            <w:tcBorders>
              <w:top w:val="nil"/>
              <w:left w:val="nil"/>
              <w:bottom w:val="single" w:sz="4" w:space="0" w:color="auto"/>
              <w:right w:val="single" w:sz="4" w:space="0" w:color="auto"/>
            </w:tcBorders>
            <w:shd w:val="clear" w:color="auto" w:fill="auto"/>
            <w:noWrap/>
            <w:vAlign w:val="bottom"/>
          </w:tcPr>
          <w:p w14:paraId="3A8000EE"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tcPr>
          <w:p w14:paraId="5BB08F17"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1.02.2023</w:t>
            </w:r>
          </w:p>
        </w:tc>
        <w:tc>
          <w:tcPr>
            <w:tcW w:w="2551" w:type="dxa"/>
            <w:tcBorders>
              <w:top w:val="nil"/>
              <w:left w:val="nil"/>
              <w:bottom w:val="single" w:sz="4" w:space="0" w:color="auto"/>
              <w:right w:val="single" w:sz="4" w:space="0" w:color="auto"/>
            </w:tcBorders>
            <w:shd w:val="clear" w:color="auto" w:fill="auto"/>
            <w:noWrap/>
            <w:vAlign w:val="bottom"/>
          </w:tcPr>
          <w:p w14:paraId="1F6E3D06"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ePolicistNG</w:t>
            </w:r>
          </w:p>
        </w:tc>
      </w:tr>
      <w:tr w:rsidR="00404B63" w:rsidRPr="00404B63" w14:paraId="0C900FA7"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A60164E"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Aplikacija in storitev IO portal (ETIAS del)</w:t>
            </w:r>
          </w:p>
        </w:tc>
        <w:tc>
          <w:tcPr>
            <w:tcW w:w="1700" w:type="dxa"/>
            <w:tcBorders>
              <w:top w:val="nil"/>
              <w:left w:val="nil"/>
              <w:bottom w:val="single" w:sz="4" w:space="0" w:color="auto"/>
              <w:right w:val="single" w:sz="4" w:space="0" w:color="auto"/>
            </w:tcBorders>
            <w:shd w:val="clear" w:color="auto" w:fill="auto"/>
            <w:noWrap/>
            <w:vAlign w:val="bottom"/>
            <w:hideMark/>
          </w:tcPr>
          <w:p w14:paraId="234471B3"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hideMark/>
          </w:tcPr>
          <w:p w14:paraId="13CA9ED2"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1.03.2023 (oz. 3 meseca od podpisa pogodbe)</w:t>
            </w:r>
          </w:p>
        </w:tc>
        <w:tc>
          <w:tcPr>
            <w:tcW w:w="2551" w:type="dxa"/>
            <w:tcBorders>
              <w:top w:val="nil"/>
              <w:left w:val="nil"/>
              <w:bottom w:val="single" w:sz="4" w:space="0" w:color="auto"/>
              <w:right w:val="single" w:sz="4" w:space="0" w:color="auto"/>
            </w:tcBorders>
            <w:shd w:val="clear" w:color="auto" w:fill="auto"/>
            <w:noWrap/>
            <w:vAlign w:val="bottom"/>
            <w:hideMark/>
          </w:tcPr>
          <w:p w14:paraId="5F3B9A01"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w:t>
            </w:r>
          </w:p>
        </w:tc>
      </w:tr>
      <w:tr w:rsidR="00404B63" w:rsidRPr="00404B63" w14:paraId="2CD4F540"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DB533BE"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MEKO – ETIAS</w:t>
            </w:r>
          </w:p>
        </w:tc>
        <w:tc>
          <w:tcPr>
            <w:tcW w:w="1700" w:type="dxa"/>
            <w:tcBorders>
              <w:top w:val="nil"/>
              <w:left w:val="nil"/>
              <w:bottom w:val="single" w:sz="4" w:space="0" w:color="auto"/>
              <w:right w:val="single" w:sz="4" w:space="0" w:color="auto"/>
            </w:tcBorders>
            <w:shd w:val="clear" w:color="auto" w:fill="auto"/>
            <w:noWrap/>
            <w:vAlign w:val="bottom"/>
            <w:hideMark/>
          </w:tcPr>
          <w:p w14:paraId="7B8EAABB"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hideMark/>
          </w:tcPr>
          <w:p w14:paraId="2B38B64E"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1.03.2023 (oz. 3 meseca od podpisa pogodbe)</w:t>
            </w:r>
          </w:p>
        </w:tc>
        <w:tc>
          <w:tcPr>
            <w:tcW w:w="2551" w:type="dxa"/>
            <w:tcBorders>
              <w:top w:val="nil"/>
              <w:left w:val="nil"/>
              <w:bottom w:val="single" w:sz="4" w:space="0" w:color="auto"/>
              <w:right w:val="single" w:sz="4" w:space="0" w:color="auto"/>
            </w:tcBorders>
            <w:shd w:val="clear" w:color="auto" w:fill="auto"/>
            <w:noWrap/>
            <w:vAlign w:val="bottom"/>
            <w:hideMark/>
          </w:tcPr>
          <w:p w14:paraId="39B6973E"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w:t>
            </w:r>
          </w:p>
        </w:tc>
      </w:tr>
      <w:tr w:rsidR="00404B63" w:rsidRPr="00404B63" w14:paraId="4C1AEDB0"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00D155EC"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ETIAS WL</w:t>
            </w:r>
          </w:p>
        </w:tc>
        <w:tc>
          <w:tcPr>
            <w:tcW w:w="1700" w:type="dxa"/>
            <w:tcBorders>
              <w:top w:val="nil"/>
              <w:left w:val="nil"/>
              <w:bottom w:val="single" w:sz="4" w:space="0" w:color="auto"/>
              <w:right w:val="single" w:sz="4" w:space="0" w:color="auto"/>
            </w:tcBorders>
            <w:shd w:val="clear" w:color="auto" w:fill="auto"/>
            <w:noWrap/>
            <w:vAlign w:val="bottom"/>
            <w:hideMark/>
          </w:tcPr>
          <w:p w14:paraId="79D9DEA7"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hideMark/>
          </w:tcPr>
          <w:p w14:paraId="363F950C"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1.03.2023 (oz. 3 meseca od podpisa pogodbe)</w:t>
            </w:r>
          </w:p>
        </w:tc>
        <w:tc>
          <w:tcPr>
            <w:tcW w:w="2551" w:type="dxa"/>
            <w:tcBorders>
              <w:top w:val="nil"/>
              <w:left w:val="nil"/>
              <w:bottom w:val="single" w:sz="4" w:space="0" w:color="auto"/>
              <w:right w:val="single" w:sz="4" w:space="0" w:color="auto"/>
            </w:tcBorders>
            <w:shd w:val="clear" w:color="auto" w:fill="auto"/>
            <w:noWrap/>
            <w:vAlign w:val="bottom"/>
            <w:hideMark/>
          </w:tcPr>
          <w:p w14:paraId="4045AD6C"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w:t>
            </w:r>
          </w:p>
        </w:tc>
      </w:tr>
      <w:tr w:rsidR="00404B63" w:rsidRPr="00404B63" w14:paraId="6219B717"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401D5087"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Razvoj rešitve za dostop do EES in ETIAS za potrebe UKP</w:t>
            </w:r>
          </w:p>
        </w:tc>
        <w:tc>
          <w:tcPr>
            <w:tcW w:w="1700" w:type="dxa"/>
            <w:tcBorders>
              <w:top w:val="nil"/>
              <w:left w:val="nil"/>
              <w:bottom w:val="single" w:sz="4" w:space="0" w:color="auto"/>
              <w:right w:val="single" w:sz="4" w:space="0" w:color="auto"/>
            </w:tcBorders>
            <w:shd w:val="clear" w:color="auto" w:fill="auto"/>
            <w:noWrap/>
            <w:vAlign w:val="bottom"/>
          </w:tcPr>
          <w:p w14:paraId="3FA731D8"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1.12.2022</w:t>
            </w:r>
          </w:p>
        </w:tc>
        <w:tc>
          <w:tcPr>
            <w:tcW w:w="1981" w:type="dxa"/>
            <w:tcBorders>
              <w:top w:val="nil"/>
              <w:left w:val="nil"/>
              <w:bottom w:val="single" w:sz="4" w:space="0" w:color="auto"/>
              <w:right w:val="single" w:sz="4" w:space="0" w:color="auto"/>
            </w:tcBorders>
            <w:shd w:val="clear" w:color="auto" w:fill="auto"/>
            <w:noWrap/>
            <w:vAlign w:val="bottom"/>
          </w:tcPr>
          <w:p w14:paraId="0C300D67"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1.03.2023 (oz. 3 meseca od podpisa pogodbe)</w:t>
            </w:r>
          </w:p>
        </w:tc>
        <w:tc>
          <w:tcPr>
            <w:tcW w:w="2551" w:type="dxa"/>
            <w:tcBorders>
              <w:top w:val="nil"/>
              <w:left w:val="nil"/>
              <w:bottom w:val="single" w:sz="4" w:space="0" w:color="auto"/>
              <w:right w:val="single" w:sz="4" w:space="0" w:color="auto"/>
            </w:tcBorders>
            <w:shd w:val="clear" w:color="auto" w:fill="auto"/>
            <w:noWrap/>
            <w:vAlign w:val="bottom"/>
          </w:tcPr>
          <w:p w14:paraId="2A7EEB68"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w:t>
            </w:r>
          </w:p>
        </w:tc>
      </w:tr>
      <w:tr w:rsidR="00404B63" w:rsidRPr="00404B63" w14:paraId="24A6B153"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0F91E40C"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CEPIS prekrški razvoj 1. del</w:t>
            </w:r>
          </w:p>
        </w:tc>
        <w:tc>
          <w:tcPr>
            <w:tcW w:w="1700" w:type="dxa"/>
            <w:tcBorders>
              <w:top w:val="nil"/>
              <w:left w:val="nil"/>
              <w:bottom w:val="single" w:sz="4" w:space="0" w:color="auto"/>
              <w:right w:val="single" w:sz="4" w:space="0" w:color="auto"/>
            </w:tcBorders>
            <w:shd w:val="clear" w:color="auto" w:fill="auto"/>
            <w:noWrap/>
            <w:vAlign w:val="bottom"/>
          </w:tcPr>
          <w:p w14:paraId="6AE6490B"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1.03.2023</w:t>
            </w:r>
          </w:p>
        </w:tc>
        <w:tc>
          <w:tcPr>
            <w:tcW w:w="1981" w:type="dxa"/>
            <w:tcBorders>
              <w:top w:val="nil"/>
              <w:left w:val="nil"/>
              <w:bottom w:val="single" w:sz="4" w:space="0" w:color="auto"/>
              <w:right w:val="single" w:sz="4" w:space="0" w:color="auto"/>
            </w:tcBorders>
            <w:shd w:val="clear" w:color="auto" w:fill="auto"/>
            <w:noWrap/>
            <w:vAlign w:val="bottom"/>
          </w:tcPr>
          <w:p w14:paraId="1F8D1D0A"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30.06.2023</w:t>
            </w:r>
          </w:p>
        </w:tc>
        <w:tc>
          <w:tcPr>
            <w:tcW w:w="2551" w:type="dxa"/>
            <w:tcBorders>
              <w:top w:val="nil"/>
              <w:left w:val="nil"/>
              <w:bottom w:val="single" w:sz="4" w:space="0" w:color="auto"/>
              <w:right w:val="single" w:sz="4" w:space="0" w:color="auto"/>
            </w:tcBorders>
            <w:shd w:val="clear" w:color="auto" w:fill="auto"/>
            <w:noWrap/>
            <w:vAlign w:val="bottom"/>
          </w:tcPr>
          <w:p w14:paraId="039FCDCC"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CEPIS prekrški</w:t>
            </w:r>
          </w:p>
        </w:tc>
      </w:tr>
      <w:tr w:rsidR="00404B63" w:rsidRPr="00404B63" w14:paraId="50F04B6E"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29ED890E"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MEKO – EES IO</w:t>
            </w:r>
          </w:p>
        </w:tc>
        <w:tc>
          <w:tcPr>
            <w:tcW w:w="1700" w:type="dxa"/>
            <w:tcBorders>
              <w:top w:val="nil"/>
              <w:left w:val="nil"/>
              <w:bottom w:val="single" w:sz="4" w:space="0" w:color="auto"/>
              <w:right w:val="single" w:sz="4" w:space="0" w:color="auto"/>
            </w:tcBorders>
            <w:shd w:val="clear" w:color="auto" w:fill="auto"/>
            <w:noWrap/>
            <w:vAlign w:val="bottom"/>
            <w:hideMark/>
          </w:tcPr>
          <w:p w14:paraId="18AFB801"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1.03.2023</w:t>
            </w:r>
          </w:p>
        </w:tc>
        <w:tc>
          <w:tcPr>
            <w:tcW w:w="1981" w:type="dxa"/>
            <w:tcBorders>
              <w:top w:val="nil"/>
              <w:left w:val="nil"/>
              <w:bottom w:val="single" w:sz="4" w:space="0" w:color="auto"/>
              <w:right w:val="single" w:sz="4" w:space="0" w:color="auto"/>
            </w:tcBorders>
            <w:shd w:val="clear" w:color="auto" w:fill="auto"/>
            <w:noWrap/>
            <w:vAlign w:val="bottom"/>
            <w:hideMark/>
          </w:tcPr>
          <w:p w14:paraId="2832B0A4"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1.08.2023</w:t>
            </w:r>
          </w:p>
        </w:tc>
        <w:tc>
          <w:tcPr>
            <w:tcW w:w="2551" w:type="dxa"/>
            <w:tcBorders>
              <w:top w:val="nil"/>
              <w:left w:val="nil"/>
              <w:bottom w:val="single" w:sz="4" w:space="0" w:color="auto"/>
              <w:right w:val="single" w:sz="4" w:space="0" w:color="auto"/>
            </w:tcBorders>
            <w:shd w:val="clear" w:color="auto" w:fill="auto"/>
            <w:noWrap/>
            <w:vAlign w:val="bottom"/>
            <w:hideMark/>
          </w:tcPr>
          <w:p w14:paraId="3BAF58D9"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w:t>
            </w:r>
          </w:p>
        </w:tc>
      </w:tr>
      <w:tr w:rsidR="00404B63" w:rsidRPr="00404B63" w14:paraId="747F4E45"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2D8AA98E"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 2. del</w:t>
            </w:r>
          </w:p>
        </w:tc>
        <w:tc>
          <w:tcPr>
            <w:tcW w:w="1700" w:type="dxa"/>
            <w:tcBorders>
              <w:top w:val="nil"/>
              <w:left w:val="nil"/>
              <w:bottom w:val="single" w:sz="4" w:space="0" w:color="auto"/>
              <w:right w:val="single" w:sz="4" w:space="0" w:color="auto"/>
            </w:tcBorders>
            <w:shd w:val="clear" w:color="auto" w:fill="auto"/>
            <w:noWrap/>
            <w:vAlign w:val="bottom"/>
          </w:tcPr>
          <w:p w14:paraId="3B978A52"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1.03.2023</w:t>
            </w:r>
          </w:p>
        </w:tc>
        <w:tc>
          <w:tcPr>
            <w:tcW w:w="1981" w:type="dxa"/>
            <w:tcBorders>
              <w:top w:val="nil"/>
              <w:left w:val="nil"/>
              <w:bottom w:val="single" w:sz="4" w:space="0" w:color="auto"/>
              <w:right w:val="single" w:sz="4" w:space="0" w:color="auto"/>
            </w:tcBorders>
            <w:shd w:val="clear" w:color="auto" w:fill="auto"/>
            <w:noWrap/>
            <w:vAlign w:val="bottom"/>
          </w:tcPr>
          <w:p w14:paraId="3FA24E8B"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15.03.2024</w:t>
            </w:r>
          </w:p>
        </w:tc>
        <w:tc>
          <w:tcPr>
            <w:tcW w:w="2551" w:type="dxa"/>
            <w:tcBorders>
              <w:top w:val="nil"/>
              <w:left w:val="nil"/>
              <w:bottom w:val="single" w:sz="4" w:space="0" w:color="auto"/>
              <w:right w:val="single" w:sz="4" w:space="0" w:color="auto"/>
            </w:tcBorders>
            <w:shd w:val="clear" w:color="auto" w:fill="auto"/>
            <w:noWrap/>
            <w:vAlign w:val="bottom"/>
          </w:tcPr>
          <w:p w14:paraId="50AC13C5"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w:t>
            </w:r>
          </w:p>
        </w:tc>
      </w:tr>
      <w:tr w:rsidR="00404B63" w:rsidRPr="00404B63" w14:paraId="26D244AB"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52EAA7E0"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ePolicist razvoj 1.del</w:t>
            </w:r>
          </w:p>
        </w:tc>
        <w:tc>
          <w:tcPr>
            <w:tcW w:w="1700" w:type="dxa"/>
            <w:tcBorders>
              <w:top w:val="nil"/>
              <w:left w:val="nil"/>
              <w:bottom w:val="single" w:sz="4" w:space="0" w:color="auto"/>
              <w:right w:val="single" w:sz="4" w:space="0" w:color="auto"/>
            </w:tcBorders>
            <w:shd w:val="clear" w:color="auto" w:fill="auto"/>
            <w:noWrap/>
            <w:vAlign w:val="bottom"/>
          </w:tcPr>
          <w:p w14:paraId="0F370B21"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1.04.2023</w:t>
            </w:r>
          </w:p>
        </w:tc>
        <w:tc>
          <w:tcPr>
            <w:tcW w:w="1981" w:type="dxa"/>
            <w:tcBorders>
              <w:top w:val="nil"/>
              <w:left w:val="nil"/>
              <w:bottom w:val="single" w:sz="4" w:space="0" w:color="auto"/>
              <w:right w:val="single" w:sz="4" w:space="0" w:color="auto"/>
            </w:tcBorders>
            <w:shd w:val="clear" w:color="auto" w:fill="auto"/>
            <w:noWrap/>
            <w:vAlign w:val="bottom"/>
          </w:tcPr>
          <w:p w14:paraId="4DB2A0CB"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30.11.2023</w:t>
            </w:r>
          </w:p>
        </w:tc>
        <w:tc>
          <w:tcPr>
            <w:tcW w:w="2551" w:type="dxa"/>
            <w:tcBorders>
              <w:top w:val="nil"/>
              <w:left w:val="nil"/>
              <w:bottom w:val="single" w:sz="4" w:space="0" w:color="auto"/>
              <w:right w:val="single" w:sz="4" w:space="0" w:color="auto"/>
            </w:tcBorders>
            <w:shd w:val="clear" w:color="auto" w:fill="auto"/>
            <w:noWrap/>
            <w:vAlign w:val="bottom"/>
          </w:tcPr>
          <w:p w14:paraId="58CF613D"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ePolicistNG</w:t>
            </w:r>
          </w:p>
        </w:tc>
      </w:tr>
      <w:tr w:rsidR="00404B63" w:rsidRPr="00404B63" w14:paraId="23651EB8"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6BA10FFD" w14:textId="6C3A09DC"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lastRenderedPageBreak/>
              <w:t>MID</w:t>
            </w:r>
            <w:r w:rsidR="005D0FDE" w:rsidRPr="00404B63">
              <w:rPr>
                <w:rFonts w:ascii="Arial" w:hAnsi="Arial" w:cs="Arial"/>
                <w:sz w:val="20"/>
                <w:szCs w:val="20"/>
              </w:rPr>
              <w:t xml:space="preserve"> nacionalno orodje</w:t>
            </w:r>
            <w:r w:rsidRPr="00404B63">
              <w:rPr>
                <w:rFonts w:ascii="Arial" w:hAnsi="Arial" w:cs="Arial"/>
                <w:sz w:val="20"/>
                <w:szCs w:val="20"/>
              </w:rPr>
              <w:t xml:space="preserve"> </w:t>
            </w:r>
            <w:r w:rsidR="005D0FDE" w:rsidRPr="00404B63">
              <w:rPr>
                <w:rFonts w:ascii="Arial" w:hAnsi="Arial" w:cs="Arial"/>
                <w:sz w:val="20"/>
                <w:szCs w:val="20"/>
              </w:rPr>
              <w:t>(</w:t>
            </w:r>
            <w:r w:rsidRPr="00404B63">
              <w:rPr>
                <w:rFonts w:ascii="Arial" w:hAnsi="Arial" w:cs="Arial"/>
                <w:sz w:val="20"/>
                <w:szCs w:val="20"/>
              </w:rPr>
              <w:t>workflow</w:t>
            </w:r>
            <w:r w:rsidR="005D0FDE" w:rsidRPr="00404B63">
              <w:rPr>
                <w:rFonts w:ascii="Arial" w:hAnsi="Arial" w:cs="Arial"/>
                <w:sz w:val="20"/>
                <w:szCs w:val="20"/>
              </w:rPr>
              <w:t>)</w:t>
            </w:r>
          </w:p>
        </w:tc>
        <w:tc>
          <w:tcPr>
            <w:tcW w:w="1700" w:type="dxa"/>
            <w:tcBorders>
              <w:top w:val="nil"/>
              <w:left w:val="nil"/>
              <w:bottom w:val="single" w:sz="4" w:space="0" w:color="auto"/>
              <w:right w:val="single" w:sz="4" w:space="0" w:color="auto"/>
            </w:tcBorders>
            <w:shd w:val="clear" w:color="auto" w:fill="auto"/>
            <w:noWrap/>
            <w:vAlign w:val="bottom"/>
            <w:hideMark/>
          </w:tcPr>
          <w:p w14:paraId="1CEF3BC6"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1.06.2023</w:t>
            </w:r>
          </w:p>
        </w:tc>
        <w:tc>
          <w:tcPr>
            <w:tcW w:w="1981" w:type="dxa"/>
            <w:tcBorders>
              <w:top w:val="nil"/>
              <w:left w:val="nil"/>
              <w:bottom w:val="single" w:sz="4" w:space="0" w:color="auto"/>
              <w:right w:val="single" w:sz="4" w:space="0" w:color="auto"/>
            </w:tcBorders>
            <w:shd w:val="clear" w:color="auto" w:fill="auto"/>
            <w:noWrap/>
            <w:vAlign w:val="bottom"/>
            <w:hideMark/>
          </w:tcPr>
          <w:p w14:paraId="20D4CCE9"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15.06.2024</w:t>
            </w:r>
          </w:p>
        </w:tc>
        <w:tc>
          <w:tcPr>
            <w:tcW w:w="2551" w:type="dxa"/>
            <w:tcBorders>
              <w:top w:val="nil"/>
              <w:left w:val="nil"/>
              <w:bottom w:val="single" w:sz="4" w:space="0" w:color="auto"/>
              <w:right w:val="single" w:sz="4" w:space="0" w:color="auto"/>
            </w:tcBorders>
            <w:shd w:val="clear" w:color="auto" w:fill="auto"/>
            <w:noWrap/>
            <w:vAlign w:val="bottom"/>
            <w:hideMark/>
          </w:tcPr>
          <w:p w14:paraId="1EC5C00B"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Interoperabilnost</w:t>
            </w:r>
          </w:p>
        </w:tc>
      </w:tr>
      <w:tr w:rsidR="00404B63" w:rsidRPr="00404B63" w14:paraId="24241B5E"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79583F93"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ePolicist razvoj 2.del</w:t>
            </w:r>
          </w:p>
        </w:tc>
        <w:tc>
          <w:tcPr>
            <w:tcW w:w="1700" w:type="dxa"/>
            <w:tcBorders>
              <w:top w:val="nil"/>
              <w:left w:val="nil"/>
              <w:bottom w:val="single" w:sz="4" w:space="0" w:color="auto"/>
              <w:right w:val="single" w:sz="4" w:space="0" w:color="auto"/>
            </w:tcBorders>
            <w:shd w:val="clear" w:color="auto" w:fill="auto"/>
            <w:noWrap/>
            <w:vAlign w:val="bottom"/>
          </w:tcPr>
          <w:p w14:paraId="498BD639"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1.09.2023</w:t>
            </w:r>
          </w:p>
        </w:tc>
        <w:tc>
          <w:tcPr>
            <w:tcW w:w="1981" w:type="dxa"/>
            <w:tcBorders>
              <w:top w:val="nil"/>
              <w:left w:val="nil"/>
              <w:bottom w:val="single" w:sz="4" w:space="0" w:color="auto"/>
              <w:right w:val="single" w:sz="4" w:space="0" w:color="auto"/>
            </w:tcBorders>
            <w:shd w:val="clear" w:color="auto" w:fill="auto"/>
            <w:noWrap/>
            <w:vAlign w:val="bottom"/>
          </w:tcPr>
          <w:p w14:paraId="14A6313C"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30.11.2023</w:t>
            </w:r>
          </w:p>
        </w:tc>
        <w:tc>
          <w:tcPr>
            <w:tcW w:w="2551" w:type="dxa"/>
            <w:tcBorders>
              <w:top w:val="nil"/>
              <w:left w:val="nil"/>
              <w:bottom w:val="single" w:sz="4" w:space="0" w:color="auto"/>
              <w:right w:val="single" w:sz="4" w:space="0" w:color="auto"/>
            </w:tcBorders>
            <w:shd w:val="clear" w:color="auto" w:fill="auto"/>
            <w:noWrap/>
            <w:vAlign w:val="bottom"/>
          </w:tcPr>
          <w:p w14:paraId="46BB8D2F"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ePolicistNG</w:t>
            </w:r>
          </w:p>
        </w:tc>
      </w:tr>
      <w:tr w:rsidR="00404B63" w:rsidRPr="00404B63" w14:paraId="7A3A9BE4"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tcPr>
          <w:p w14:paraId="183AB014"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CEPIS prekrški razvoj 2. del</w:t>
            </w:r>
          </w:p>
        </w:tc>
        <w:tc>
          <w:tcPr>
            <w:tcW w:w="1700" w:type="dxa"/>
            <w:tcBorders>
              <w:top w:val="nil"/>
              <w:left w:val="nil"/>
              <w:bottom w:val="single" w:sz="4" w:space="0" w:color="auto"/>
              <w:right w:val="single" w:sz="4" w:space="0" w:color="auto"/>
            </w:tcBorders>
            <w:shd w:val="clear" w:color="auto" w:fill="auto"/>
            <w:noWrap/>
            <w:vAlign w:val="bottom"/>
          </w:tcPr>
          <w:p w14:paraId="1E81BB52"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1.09.2023</w:t>
            </w:r>
          </w:p>
        </w:tc>
        <w:tc>
          <w:tcPr>
            <w:tcW w:w="1981" w:type="dxa"/>
            <w:tcBorders>
              <w:top w:val="nil"/>
              <w:left w:val="nil"/>
              <w:bottom w:val="single" w:sz="4" w:space="0" w:color="auto"/>
              <w:right w:val="single" w:sz="4" w:space="0" w:color="auto"/>
            </w:tcBorders>
            <w:shd w:val="clear" w:color="auto" w:fill="auto"/>
            <w:noWrap/>
            <w:vAlign w:val="bottom"/>
          </w:tcPr>
          <w:p w14:paraId="71FBFA46"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31.12.2023</w:t>
            </w:r>
          </w:p>
        </w:tc>
        <w:tc>
          <w:tcPr>
            <w:tcW w:w="2551" w:type="dxa"/>
            <w:tcBorders>
              <w:top w:val="nil"/>
              <w:left w:val="nil"/>
              <w:bottom w:val="single" w:sz="4" w:space="0" w:color="auto"/>
              <w:right w:val="single" w:sz="4" w:space="0" w:color="auto"/>
            </w:tcBorders>
            <w:shd w:val="clear" w:color="auto" w:fill="auto"/>
            <w:noWrap/>
            <w:vAlign w:val="bottom"/>
          </w:tcPr>
          <w:p w14:paraId="6ABD4630"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CEPIS prekrški</w:t>
            </w:r>
          </w:p>
        </w:tc>
      </w:tr>
      <w:tr w:rsidR="00404B63" w:rsidRPr="00404B63" w14:paraId="145D1E84"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357B6EB8"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Analiza in priprava projektne dokumentacije za izvedbo</w:t>
            </w:r>
          </w:p>
        </w:tc>
        <w:tc>
          <w:tcPr>
            <w:tcW w:w="1700" w:type="dxa"/>
            <w:tcBorders>
              <w:top w:val="nil"/>
              <w:left w:val="nil"/>
              <w:bottom w:val="single" w:sz="4" w:space="0" w:color="auto"/>
              <w:right w:val="single" w:sz="4" w:space="0" w:color="auto"/>
            </w:tcBorders>
            <w:shd w:val="clear" w:color="auto" w:fill="auto"/>
            <w:noWrap/>
            <w:vAlign w:val="bottom"/>
            <w:hideMark/>
          </w:tcPr>
          <w:p w14:paraId="5B534A1B"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1.10.2023</w:t>
            </w:r>
          </w:p>
        </w:tc>
        <w:tc>
          <w:tcPr>
            <w:tcW w:w="1981" w:type="dxa"/>
            <w:tcBorders>
              <w:top w:val="nil"/>
              <w:left w:val="nil"/>
              <w:bottom w:val="single" w:sz="4" w:space="0" w:color="auto"/>
              <w:right w:val="single" w:sz="4" w:space="0" w:color="auto"/>
            </w:tcBorders>
            <w:shd w:val="clear" w:color="auto" w:fill="auto"/>
            <w:noWrap/>
            <w:vAlign w:val="bottom"/>
            <w:hideMark/>
          </w:tcPr>
          <w:p w14:paraId="254ECFAB"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1.12.2023</w:t>
            </w:r>
          </w:p>
        </w:tc>
        <w:tc>
          <w:tcPr>
            <w:tcW w:w="2551" w:type="dxa"/>
            <w:tcBorders>
              <w:top w:val="nil"/>
              <w:left w:val="nil"/>
              <w:bottom w:val="single" w:sz="4" w:space="0" w:color="auto"/>
              <w:right w:val="single" w:sz="4" w:space="0" w:color="auto"/>
            </w:tcBorders>
            <w:shd w:val="clear" w:color="auto" w:fill="auto"/>
            <w:noWrap/>
            <w:vAlign w:val="bottom"/>
            <w:hideMark/>
          </w:tcPr>
          <w:p w14:paraId="5B818F23"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 xml:space="preserve">CEPIS </w:t>
            </w:r>
          </w:p>
        </w:tc>
      </w:tr>
      <w:tr w:rsidR="00404B63" w:rsidRPr="00404B63" w14:paraId="01900ECD" w14:textId="77777777" w:rsidTr="00150232">
        <w:trPr>
          <w:trHeight w:val="288"/>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5368578A"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CEPIS razvoj 3. del</w:t>
            </w:r>
          </w:p>
        </w:tc>
        <w:tc>
          <w:tcPr>
            <w:tcW w:w="1700" w:type="dxa"/>
            <w:tcBorders>
              <w:top w:val="nil"/>
              <w:left w:val="nil"/>
              <w:bottom w:val="single" w:sz="4" w:space="0" w:color="auto"/>
              <w:right w:val="single" w:sz="4" w:space="0" w:color="auto"/>
            </w:tcBorders>
            <w:shd w:val="clear" w:color="auto" w:fill="auto"/>
            <w:noWrap/>
            <w:vAlign w:val="bottom"/>
            <w:hideMark/>
          </w:tcPr>
          <w:p w14:paraId="64F31BB4"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1.01.2024</w:t>
            </w:r>
          </w:p>
        </w:tc>
        <w:tc>
          <w:tcPr>
            <w:tcW w:w="1981" w:type="dxa"/>
            <w:tcBorders>
              <w:top w:val="nil"/>
              <w:left w:val="nil"/>
              <w:bottom w:val="single" w:sz="4" w:space="0" w:color="auto"/>
              <w:right w:val="single" w:sz="4" w:space="0" w:color="auto"/>
            </w:tcBorders>
            <w:shd w:val="clear" w:color="auto" w:fill="auto"/>
            <w:noWrap/>
            <w:vAlign w:val="bottom"/>
            <w:hideMark/>
          </w:tcPr>
          <w:p w14:paraId="5D7AA8AC" w14:textId="77777777" w:rsidR="00AB1734" w:rsidRPr="00404B63" w:rsidRDefault="00AB1734" w:rsidP="00150232">
            <w:pPr>
              <w:spacing w:line="260" w:lineRule="exact"/>
              <w:jc w:val="right"/>
              <w:rPr>
                <w:rFonts w:ascii="Arial" w:hAnsi="Arial" w:cs="Arial"/>
                <w:sz w:val="20"/>
                <w:szCs w:val="20"/>
              </w:rPr>
            </w:pPr>
            <w:r w:rsidRPr="00404B63">
              <w:rPr>
                <w:rFonts w:ascii="Arial" w:hAnsi="Arial" w:cs="Arial"/>
                <w:sz w:val="20"/>
                <w:szCs w:val="20"/>
              </w:rPr>
              <w:t>30.09.2024</w:t>
            </w:r>
          </w:p>
        </w:tc>
        <w:tc>
          <w:tcPr>
            <w:tcW w:w="2551" w:type="dxa"/>
            <w:tcBorders>
              <w:top w:val="nil"/>
              <w:left w:val="nil"/>
              <w:bottom w:val="single" w:sz="4" w:space="0" w:color="auto"/>
              <w:right w:val="single" w:sz="4" w:space="0" w:color="auto"/>
            </w:tcBorders>
            <w:shd w:val="clear" w:color="auto" w:fill="auto"/>
            <w:noWrap/>
            <w:vAlign w:val="bottom"/>
            <w:hideMark/>
          </w:tcPr>
          <w:p w14:paraId="45A5B7FC" w14:textId="77777777" w:rsidR="00AB1734" w:rsidRPr="00404B63" w:rsidRDefault="00AB1734" w:rsidP="00150232">
            <w:pPr>
              <w:spacing w:line="260" w:lineRule="exact"/>
              <w:rPr>
                <w:rFonts w:ascii="Arial" w:hAnsi="Arial" w:cs="Arial"/>
                <w:sz w:val="20"/>
                <w:szCs w:val="20"/>
              </w:rPr>
            </w:pPr>
            <w:r w:rsidRPr="00404B63">
              <w:rPr>
                <w:rFonts w:ascii="Arial" w:hAnsi="Arial" w:cs="Arial"/>
                <w:sz w:val="20"/>
                <w:szCs w:val="20"/>
              </w:rPr>
              <w:t xml:space="preserve">CEPIS </w:t>
            </w:r>
          </w:p>
        </w:tc>
      </w:tr>
    </w:tbl>
    <w:p w14:paraId="174B69DE" w14:textId="77777777" w:rsidR="005C2F17" w:rsidRPr="00404B63" w:rsidRDefault="005C2F17" w:rsidP="005C2F17">
      <w:pPr>
        <w:pStyle w:val="BodyText23"/>
        <w:tabs>
          <w:tab w:val="left" w:pos="360"/>
        </w:tabs>
        <w:rPr>
          <w:rFonts w:ascii="Arial" w:hAnsi="Arial" w:cs="Arial"/>
          <w:b w:val="0"/>
          <w:sz w:val="20"/>
        </w:rPr>
      </w:pPr>
    </w:p>
    <w:p w14:paraId="1F5EA671" w14:textId="77777777" w:rsidR="00B42BA6" w:rsidRPr="00404B63" w:rsidRDefault="00B42BA6" w:rsidP="00B42BA6">
      <w:pPr>
        <w:spacing w:line="260" w:lineRule="exact"/>
        <w:jc w:val="both"/>
        <w:rPr>
          <w:rFonts w:ascii="Arial" w:hAnsi="Arial" w:cs="Arial"/>
          <w:sz w:val="20"/>
          <w:szCs w:val="20"/>
        </w:rPr>
      </w:pPr>
      <w:r w:rsidRPr="00404B63">
        <w:rPr>
          <w:rFonts w:ascii="Arial" w:hAnsi="Arial" w:cs="Arial"/>
          <w:sz w:val="20"/>
          <w:szCs w:val="20"/>
        </w:rPr>
        <w:t>Roki se bodo prilagajali časovnici, ki bo definirana na EU nivoju in bodo sledili časovnici centralnih projektov. Za razvoj centralnih projektov je zadolžena agencija eu-LISA.</w:t>
      </w:r>
    </w:p>
    <w:p w14:paraId="679F5A19" w14:textId="77777777" w:rsidR="00B42BA6" w:rsidRPr="00404B63" w:rsidRDefault="00B42BA6" w:rsidP="005C2F17">
      <w:pPr>
        <w:spacing w:line="260" w:lineRule="exact"/>
        <w:jc w:val="both"/>
        <w:rPr>
          <w:rFonts w:ascii="Arial" w:hAnsi="Arial" w:cs="Arial"/>
          <w:b/>
          <w:sz w:val="20"/>
          <w:szCs w:val="20"/>
        </w:rPr>
      </w:pPr>
    </w:p>
    <w:p w14:paraId="2035D2FA" w14:textId="77777777" w:rsidR="001927AE" w:rsidRDefault="001927AE" w:rsidP="005C2F17">
      <w:pPr>
        <w:spacing w:line="260" w:lineRule="exact"/>
        <w:jc w:val="both"/>
        <w:rPr>
          <w:rFonts w:ascii="Arial" w:hAnsi="Arial" w:cs="Arial"/>
          <w:b/>
          <w:sz w:val="20"/>
          <w:szCs w:val="20"/>
        </w:rPr>
      </w:pPr>
    </w:p>
    <w:p w14:paraId="4130F35A" w14:textId="66BDF390" w:rsidR="007C44C3" w:rsidRPr="00404B63" w:rsidRDefault="005C2F17" w:rsidP="005C2F17">
      <w:pPr>
        <w:spacing w:line="260" w:lineRule="exact"/>
        <w:jc w:val="both"/>
        <w:rPr>
          <w:rFonts w:ascii="Arial" w:hAnsi="Arial" w:cs="Arial"/>
          <w:b/>
          <w:sz w:val="20"/>
          <w:szCs w:val="20"/>
        </w:rPr>
      </w:pPr>
      <w:r w:rsidRPr="00404B63">
        <w:rPr>
          <w:rFonts w:ascii="Arial" w:hAnsi="Arial" w:cs="Arial"/>
          <w:b/>
          <w:sz w:val="20"/>
          <w:szCs w:val="20"/>
        </w:rPr>
        <w:t>Roki odziva</w:t>
      </w:r>
    </w:p>
    <w:p w14:paraId="736395D4" w14:textId="77777777" w:rsidR="005C2F17" w:rsidRPr="00404B63" w:rsidRDefault="005C2F17" w:rsidP="005C2F17">
      <w:pPr>
        <w:spacing w:line="260" w:lineRule="exact"/>
        <w:jc w:val="both"/>
        <w:rPr>
          <w:rFonts w:ascii="Arial" w:hAnsi="Arial" w:cs="Arial"/>
          <w:sz w:val="20"/>
          <w:szCs w:val="20"/>
        </w:rPr>
      </w:pPr>
    </w:p>
    <w:p w14:paraId="1B97EEC1" w14:textId="1A79CDA7" w:rsidR="005C2F17" w:rsidRPr="00404B63" w:rsidRDefault="005C2F17" w:rsidP="005C2F17">
      <w:pPr>
        <w:spacing w:line="260" w:lineRule="exact"/>
        <w:jc w:val="both"/>
        <w:rPr>
          <w:rFonts w:ascii="Arial" w:hAnsi="Arial" w:cs="Arial"/>
          <w:sz w:val="20"/>
          <w:szCs w:val="20"/>
          <w:lang w:eastAsia="en-US"/>
        </w:rPr>
      </w:pPr>
      <w:r w:rsidRPr="00404B63">
        <w:rPr>
          <w:rFonts w:ascii="Arial" w:hAnsi="Arial" w:cs="Arial"/>
          <w:b/>
          <w:sz w:val="20"/>
          <w:szCs w:val="20"/>
          <w:lang w:eastAsia="en-US"/>
        </w:rPr>
        <w:t>Odzivni čas</w:t>
      </w:r>
      <w:r w:rsidRPr="00404B63">
        <w:rPr>
          <w:rFonts w:ascii="Arial" w:hAnsi="Arial" w:cs="Arial"/>
          <w:sz w:val="20"/>
          <w:szCs w:val="20"/>
          <w:lang w:eastAsia="en-US"/>
        </w:rPr>
        <w:t xml:space="preserve">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4DD349FF" w14:textId="77777777" w:rsidR="005C2F17" w:rsidRPr="00404B63" w:rsidRDefault="005C2F17" w:rsidP="005C2F17">
      <w:pPr>
        <w:spacing w:line="260" w:lineRule="exact"/>
        <w:jc w:val="both"/>
        <w:rPr>
          <w:rFonts w:ascii="Arial" w:hAnsi="Arial" w:cs="Arial"/>
          <w:sz w:val="20"/>
          <w:szCs w:val="20"/>
          <w:lang w:eastAsia="en-US"/>
        </w:rPr>
      </w:pPr>
    </w:p>
    <w:p w14:paraId="532ED944" w14:textId="3DCA9CAB" w:rsidR="005C2F17" w:rsidRPr="00404B63" w:rsidRDefault="005C2F17" w:rsidP="005C2F17">
      <w:pPr>
        <w:spacing w:line="260" w:lineRule="exact"/>
        <w:jc w:val="both"/>
        <w:rPr>
          <w:rFonts w:ascii="Arial" w:hAnsi="Arial" w:cs="Arial"/>
          <w:sz w:val="20"/>
          <w:szCs w:val="20"/>
          <w:lang w:eastAsia="en-US"/>
        </w:rPr>
      </w:pPr>
      <w:r w:rsidRPr="00404B63">
        <w:rPr>
          <w:rFonts w:ascii="Arial" w:hAnsi="Arial" w:cs="Arial"/>
          <w:b/>
          <w:sz w:val="20"/>
          <w:szCs w:val="20"/>
          <w:lang w:eastAsia="en-US"/>
        </w:rPr>
        <w:t>Odpravni čas</w:t>
      </w:r>
      <w:r w:rsidRPr="00404B63">
        <w:rPr>
          <w:rFonts w:ascii="Arial" w:hAnsi="Arial" w:cs="Arial"/>
          <w:sz w:val="20"/>
          <w:szCs w:val="20"/>
          <w:lang w:eastAsia="en-US"/>
        </w:rPr>
        <w:t xml:space="preserve"> je maksimalni čas, ki preteče od trenutka, ko naročnik pošlje 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p>
    <w:p w14:paraId="20E92E94" w14:textId="77777777" w:rsidR="005C2F17" w:rsidRPr="00404B63" w:rsidRDefault="005C2F17" w:rsidP="005C2F17">
      <w:pPr>
        <w:spacing w:line="260" w:lineRule="exact"/>
        <w:jc w:val="both"/>
        <w:rPr>
          <w:rFonts w:ascii="Arial" w:hAnsi="Arial" w:cs="Arial"/>
          <w:sz w:val="20"/>
          <w:szCs w:val="20"/>
          <w:lang w:eastAsia="en-US"/>
        </w:rPr>
      </w:pPr>
    </w:p>
    <w:p w14:paraId="4751EC21" w14:textId="77777777" w:rsidR="005C2F17" w:rsidRPr="00404B63" w:rsidRDefault="005C2F17" w:rsidP="005C2F17">
      <w:pPr>
        <w:spacing w:line="260" w:lineRule="exact"/>
        <w:jc w:val="both"/>
        <w:rPr>
          <w:rFonts w:ascii="Arial" w:hAnsi="Arial" w:cs="Arial"/>
          <w:iCs/>
          <w:sz w:val="20"/>
          <w:szCs w:val="20"/>
          <w:lang w:eastAsia="en-US"/>
        </w:rPr>
      </w:pPr>
      <w:r w:rsidRPr="00404B63">
        <w:rPr>
          <w:rFonts w:ascii="Arial" w:hAnsi="Arial" w:cs="Arial"/>
          <w:iCs/>
          <w:sz w:val="20"/>
          <w:szCs w:val="20"/>
          <w:lang w:eastAsia="en-US"/>
        </w:rPr>
        <w:t xml:space="preserve">Odzivni in odpravni čas sta določena s kategorizacijo aktivnosti. V rednem delovnem času sta odzivni in odpravni čas določena, kot je navedeno v spodnji tabeli: </w:t>
      </w:r>
    </w:p>
    <w:p w14:paraId="25112DA5" w14:textId="77777777" w:rsidR="005C2F17" w:rsidRPr="00404B63" w:rsidRDefault="005C2F17" w:rsidP="005C2F17">
      <w:pPr>
        <w:autoSpaceDE w:val="0"/>
        <w:autoSpaceDN w:val="0"/>
        <w:adjustRightInd w:val="0"/>
        <w:spacing w:line="240" w:lineRule="auto"/>
        <w:rPr>
          <w:rFonts w:ascii="Arial" w:hAnsi="Arial" w:cs="Arial"/>
          <w:b/>
          <w:iCs/>
          <w:sz w:val="20"/>
          <w:szCs w:val="20"/>
        </w:rPr>
      </w:pPr>
    </w:p>
    <w:p w14:paraId="1F10D362" w14:textId="72F40F5A" w:rsidR="005C2F17" w:rsidRPr="00404B63" w:rsidRDefault="005C2F17" w:rsidP="005C2F17">
      <w:pPr>
        <w:autoSpaceDE w:val="0"/>
        <w:autoSpaceDN w:val="0"/>
        <w:adjustRightInd w:val="0"/>
        <w:spacing w:line="240" w:lineRule="auto"/>
        <w:rPr>
          <w:rFonts w:ascii="Arial" w:hAnsi="Arial" w:cs="Arial"/>
          <w:b/>
          <w:iCs/>
          <w:sz w:val="20"/>
          <w:szCs w:val="20"/>
        </w:rPr>
      </w:pPr>
      <w:r w:rsidRPr="00404B63">
        <w:rPr>
          <w:rFonts w:ascii="Arial" w:hAnsi="Arial" w:cs="Arial"/>
          <w:b/>
          <w:iCs/>
          <w:sz w:val="20"/>
          <w:szCs w:val="20"/>
        </w:rPr>
        <w:t>Tabela rokov odziva</w:t>
      </w:r>
    </w:p>
    <w:p w14:paraId="17FDE3D6" w14:textId="77777777" w:rsidR="005C2F17" w:rsidRPr="00404B63" w:rsidRDefault="005C2F17" w:rsidP="005C2F17">
      <w:pPr>
        <w:autoSpaceDE w:val="0"/>
        <w:autoSpaceDN w:val="0"/>
        <w:adjustRightInd w:val="0"/>
        <w:spacing w:line="240" w:lineRule="auto"/>
        <w:rPr>
          <w:rFonts w:ascii="Arial" w:hAnsi="Arial" w:cs="Arial"/>
          <w:b/>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
        <w:gridCol w:w="2713"/>
        <w:gridCol w:w="2520"/>
        <w:gridCol w:w="1390"/>
        <w:gridCol w:w="1508"/>
      </w:tblGrid>
      <w:tr w:rsidR="00404B63" w:rsidRPr="00404B63" w14:paraId="5C4A336A" w14:textId="77777777" w:rsidTr="001C3429">
        <w:trPr>
          <w:cantSplit/>
          <w:trHeight w:val="523"/>
          <w:tblHeader/>
        </w:trPr>
        <w:tc>
          <w:tcPr>
            <w:tcW w:w="512" w:type="pct"/>
            <w:shd w:val="clear" w:color="auto" w:fill="C0C0C0"/>
          </w:tcPr>
          <w:p w14:paraId="638A122B" w14:textId="77777777" w:rsidR="005C2F17" w:rsidRPr="00404B63" w:rsidRDefault="005C2F17" w:rsidP="005C2F17">
            <w:pPr>
              <w:spacing w:line="240" w:lineRule="auto"/>
              <w:jc w:val="center"/>
              <w:rPr>
                <w:rFonts w:ascii="Arial" w:hAnsi="Arial" w:cs="Arial"/>
                <w:b/>
                <w:sz w:val="20"/>
                <w:szCs w:val="20"/>
              </w:rPr>
            </w:pPr>
            <w:r w:rsidRPr="00404B63">
              <w:rPr>
                <w:rFonts w:ascii="Arial" w:hAnsi="Arial" w:cs="Arial"/>
                <w:b/>
                <w:sz w:val="20"/>
                <w:szCs w:val="20"/>
              </w:rPr>
              <w:t>Oznaka</w:t>
            </w:r>
          </w:p>
        </w:tc>
        <w:tc>
          <w:tcPr>
            <w:tcW w:w="1497" w:type="pct"/>
            <w:shd w:val="clear" w:color="auto" w:fill="C0C0C0"/>
          </w:tcPr>
          <w:p w14:paraId="42E7E4F8" w14:textId="77777777" w:rsidR="005C2F17" w:rsidRPr="00404B63" w:rsidRDefault="005C2F17" w:rsidP="005C2F17">
            <w:pPr>
              <w:spacing w:line="240" w:lineRule="auto"/>
              <w:rPr>
                <w:rFonts w:ascii="Arial" w:hAnsi="Arial" w:cs="Arial"/>
                <w:b/>
                <w:sz w:val="20"/>
                <w:szCs w:val="20"/>
              </w:rPr>
            </w:pPr>
            <w:r w:rsidRPr="00404B63">
              <w:rPr>
                <w:rFonts w:ascii="Arial" w:hAnsi="Arial" w:cs="Arial"/>
                <w:b/>
                <w:sz w:val="20"/>
                <w:szCs w:val="20"/>
              </w:rPr>
              <w:t>Vrsta aktivnosti</w:t>
            </w:r>
          </w:p>
        </w:tc>
        <w:tc>
          <w:tcPr>
            <w:tcW w:w="1391" w:type="pct"/>
            <w:shd w:val="clear" w:color="auto" w:fill="C0C0C0"/>
          </w:tcPr>
          <w:p w14:paraId="5547E6C5" w14:textId="77777777" w:rsidR="005C2F17" w:rsidRPr="00404B63" w:rsidRDefault="005C2F17" w:rsidP="005C2F17">
            <w:pPr>
              <w:spacing w:line="240" w:lineRule="auto"/>
              <w:rPr>
                <w:rFonts w:ascii="Arial" w:hAnsi="Arial" w:cs="Arial"/>
                <w:b/>
                <w:sz w:val="20"/>
                <w:szCs w:val="20"/>
              </w:rPr>
            </w:pPr>
            <w:r w:rsidRPr="00404B63">
              <w:rPr>
                <w:rFonts w:ascii="Arial" w:hAnsi="Arial" w:cs="Arial"/>
                <w:b/>
                <w:sz w:val="20"/>
                <w:szCs w:val="20"/>
              </w:rPr>
              <w:t>Čas odgovora na naročilo</w:t>
            </w:r>
          </w:p>
        </w:tc>
        <w:tc>
          <w:tcPr>
            <w:tcW w:w="767" w:type="pct"/>
            <w:shd w:val="clear" w:color="auto" w:fill="C0C0C0"/>
          </w:tcPr>
          <w:p w14:paraId="426CE3E4" w14:textId="77777777" w:rsidR="005C2F17" w:rsidRPr="00404B63" w:rsidRDefault="005C2F17" w:rsidP="005C2F17">
            <w:pPr>
              <w:spacing w:line="240" w:lineRule="auto"/>
              <w:rPr>
                <w:rFonts w:ascii="Arial" w:hAnsi="Arial" w:cs="Arial"/>
                <w:b/>
                <w:sz w:val="20"/>
                <w:szCs w:val="20"/>
              </w:rPr>
            </w:pPr>
            <w:r w:rsidRPr="00404B63">
              <w:rPr>
                <w:rFonts w:ascii="Arial" w:hAnsi="Arial" w:cs="Arial"/>
                <w:b/>
                <w:sz w:val="20"/>
                <w:szCs w:val="20"/>
              </w:rPr>
              <w:t>Rok odziva</w:t>
            </w:r>
          </w:p>
        </w:tc>
        <w:tc>
          <w:tcPr>
            <w:tcW w:w="832" w:type="pct"/>
            <w:shd w:val="clear" w:color="auto" w:fill="C0C0C0"/>
          </w:tcPr>
          <w:p w14:paraId="666F70E0" w14:textId="77777777" w:rsidR="005C2F17" w:rsidRPr="00404B63" w:rsidRDefault="005C2F17" w:rsidP="005C2F17">
            <w:pPr>
              <w:spacing w:line="240" w:lineRule="auto"/>
              <w:rPr>
                <w:rFonts w:ascii="Arial" w:hAnsi="Arial" w:cs="Arial"/>
                <w:b/>
                <w:sz w:val="20"/>
                <w:szCs w:val="20"/>
              </w:rPr>
            </w:pPr>
            <w:r w:rsidRPr="00404B63">
              <w:rPr>
                <w:rFonts w:ascii="Arial" w:hAnsi="Arial" w:cs="Arial"/>
                <w:b/>
                <w:sz w:val="20"/>
                <w:szCs w:val="20"/>
              </w:rPr>
              <w:t>Odpravni čas</w:t>
            </w:r>
          </w:p>
        </w:tc>
      </w:tr>
      <w:tr w:rsidR="00404B63" w:rsidRPr="00404B63" w14:paraId="69B19014" w14:textId="77777777" w:rsidTr="001C72B5">
        <w:trPr>
          <w:cantSplit/>
          <w:trHeight w:val="291"/>
        </w:trPr>
        <w:tc>
          <w:tcPr>
            <w:tcW w:w="512" w:type="pct"/>
          </w:tcPr>
          <w:p w14:paraId="25A354E2" w14:textId="77777777" w:rsidR="005C2F17" w:rsidRPr="00404B63" w:rsidRDefault="005C2F17" w:rsidP="005C2F17">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404B63">
              <w:rPr>
                <w:rFonts w:ascii="Arial" w:hAnsi="Arial" w:cs="Arial"/>
                <w:sz w:val="20"/>
                <w:szCs w:val="20"/>
                <w:lang w:eastAsia="en-US"/>
              </w:rPr>
              <w:t>a.</w:t>
            </w:r>
          </w:p>
        </w:tc>
        <w:tc>
          <w:tcPr>
            <w:tcW w:w="1497" w:type="pct"/>
          </w:tcPr>
          <w:p w14:paraId="05FC20BF" w14:textId="77777777" w:rsidR="005C2F17" w:rsidRPr="00404B63" w:rsidRDefault="005C2F17" w:rsidP="005C2F17">
            <w:pPr>
              <w:widowControl w:val="0"/>
              <w:tabs>
                <w:tab w:val="left" w:pos="720"/>
              </w:tabs>
              <w:autoSpaceDE w:val="0"/>
              <w:autoSpaceDN w:val="0"/>
              <w:adjustRightInd w:val="0"/>
              <w:spacing w:line="240" w:lineRule="auto"/>
              <w:rPr>
                <w:rFonts w:ascii="Arial" w:hAnsi="Arial" w:cs="Arial"/>
                <w:sz w:val="20"/>
                <w:szCs w:val="20"/>
                <w:lang w:eastAsia="en-US"/>
              </w:rPr>
            </w:pPr>
            <w:r w:rsidRPr="00404B63">
              <w:rPr>
                <w:rFonts w:ascii="Arial" w:hAnsi="Arial" w:cs="Arial"/>
                <w:sz w:val="20"/>
                <w:szCs w:val="20"/>
                <w:lang w:eastAsia="en-US"/>
              </w:rPr>
              <w:t xml:space="preserve">dostava ponudbe </w:t>
            </w:r>
          </w:p>
        </w:tc>
        <w:tc>
          <w:tcPr>
            <w:tcW w:w="1391" w:type="pct"/>
          </w:tcPr>
          <w:p w14:paraId="3480ED2B"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čas od dokončne uskladitve zahtev naročnika do dostave ponudbe</w:t>
            </w:r>
          </w:p>
        </w:tc>
        <w:tc>
          <w:tcPr>
            <w:tcW w:w="767" w:type="pct"/>
            <w:shd w:val="clear" w:color="auto" w:fill="auto"/>
          </w:tcPr>
          <w:p w14:paraId="511763C9" w14:textId="71DCDBC5" w:rsidR="005C2F17" w:rsidRPr="00404B63" w:rsidRDefault="001C72B5" w:rsidP="005C2F17">
            <w:pPr>
              <w:spacing w:line="240" w:lineRule="auto"/>
              <w:rPr>
                <w:rFonts w:ascii="Arial" w:hAnsi="Arial" w:cs="Arial"/>
                <w:sz w:val="20"/>
                <w:szCs w:val="20"/>
                <w:highlight w:val="red"/>
              </w:rPr>
            </w:pPr>
            <w:r w:rsidRPr="00404B63">
              <w:rPr>
                <w:rFonts w:ascii="Arial" w:hAnsi="Arial" w:cs="Arial"/>
                <w:sz w:val="20"/>
                <w:szCs w:val="20"/>
              </w:rPr>
              <w:t xml:space="preserve">&lt;= </w:t>
            </w:r>
            <w:r w:rsidR="00472013" w:rsidRPr="00404B63">
              <w:rPr>
                <w:rFonts w:ascii="Arial" w:hAnsi="Arial" w:cs="Arial"/>
                <w:sz w:val="20"/>
                <w:szCs w:val="20"/>
              </w:rPr>
              <w:t>2 koledarsk</w:t>
            </w:r>
            <w:r w:rsidRPr="00404B63">
              <w:rPr>
                <w:rFonts w:ascii="Arial" w:hAnsi="Arial" w:cs="Arial"/>
                <w:sz w:val="20"/>
                <w:szCs w:val="20"/>
              </w:rPr>
              <w:t xml:space="preserve">ih </w:t>
            </w:r>
            <w:r w:rsidR="00472013" w:rsidRPr="00404B63">
              <w:rPr>
                <w:rFonts w:ascii="Arial" w:hAnsi="Arial" w:cs="Arial"/>
                <w:sz w:val="20"/>
                <w:szCs w:val="20"/>
              </w:rPr>
              <w:t>dn</w:t>
            </w:r>
            <w:r w:rsidRPr="00404B63">
              <w:rPr>
                <w:rFonts w:ascii="Arial" w:hAnsi="Arial" w:cs="Arial"/>
                <w:sz w:val="20"/>
                <w:szCs w:val="20"/>
              </w:rPr>
              <w:t>i</w:t>
            </w:r>
          </w:p>
        </w:tc>
        <w:tc>
          <w:tcPr>
            <w:tcW w:w="832" w:type="pct"/>
          </w:tcPr>
          <w:p w14:paraId="095BF5B5"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&lt;= 8</w:t>
            </w:r>
          </w:p>
          <w:p w14:paraId="27EDD282"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 xml:space="preserve">koledarskih dni </w:t>
            </w:r>
          </w:p>
        </w:tc>
      </w:tr>
      <w:tr w:rsidR="00404B63" w:rsidRPr="00404B63" w14:paraId="570B21E2" w14:textId="77777777" w:rsidTr="001C72B5">
        <w:trPr>
          <w:cantSplit/>
          <w:trHeight w:val="291"/>
        </w:trPr>
        <w:tc>
          <w:tcPr>
            <w:tcW w:w="512" w:type="pct"/>
          </w:tcPr>
          <w:p w14:paraId="5BF13AB6" w14:textId="77777777" w:rsidR="005C2F17" w:rsidRPr="00404B63" w:rsidRDefault="005C2F17" w:rsidP="005C2F17">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404B63">
              <w:rPr>
                <w:rFonts w:ascii="Arial" w:hAnsi="Arial" w:cs="Arial"/>
                <w:sz w:val="20"/>
                <w:szCs w:val="20"/>
                <w:lang w:eastAsia="en-US"/>
              </w:rPr>
              <w:t>b.</w:t>
            </w:r>
          </w:p>
        </w:tc>
        <w:tc>
          <w:tcPr>
            <w:tcW w:w="1497" w:type="pct"/>
          </w:tcPr>
          <w:p w14:paraId="50664417" w14:textId="77777777" w:rsidR="005C2F17" w:rsidRPr="00404B63" w:rsidRDefault="005C2F17" w:rsidP="005C2F17">
            <w:pPr>
              <w:widowControl w:val="0"/>
              <w:tabs>
                <w:tab w:val="left" w:pos="720"/>
              </w:tabs>
              <w:autoSpaceDE w:val="0"/>
              <w:autoSpaceDN w:val="0"/>
              <w:adjustRightInd w:val="0"/>
              <w:spacing w:line="240" w:lineRule="auto"/>
              <w:rPr>
                <w:rFonts w:ascii="Arial" w:hAnsi="Arial" w:cs="Arial"/>
                <w:sz w:val="20"/>
                <w:szCs w:val="20"/>
                <w:lang w:eastAsia="en-US"/>
              </w:rPr>
            </w:pPr>
            <w:r w:rsidRPr="00404B63">
              <w:rPr>
                <w:rFonts w:ascii="Arial" w:hAnsi="Arial" w:cs="Arial"/>
                <w:sz w:val="20"/>
                <w:szCs w:val="20"/>
                <w:lang w:eastAsia="en-US"/>
              </w:rPr>
              <w:t xml:space="preserve">mesečno poročilo o opravljenih aktivnostih </w:t>
            </w:r>
          </w:p>
        </w:tc>
        <w:tc>
          <w:tcPr>
            <w:tcW w:w="1391" w:type="pct"/>
          </w:tcPr>
          <w:p w14:paraId="7E4EF660"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skladno z okvirnim mesečnim planom</w:t>
            </w:r>
          </w:p>
        </w:tc>
        <w:tc>
          <w:tcPr>
            <w:tcW w:w="767" w:type="pct"/>
            <w:shd w:val="clear" w:color="auto" w:fill="E7E6E6" w:themeFill="background2"/>
          </w:tcPr>
          <w:p w14:paraId="364EC0C7" w14:textId="77777777" w:rsidR="005C2F17" w:rsidRPr="00404B63" w:rsidRDefault="005C2F17" w:rsidP="005C2F17">
            <w:pPr>
              <w:spacing w:line="240" w:lineRule="auto"/>
              <w:rPr>
                <w:rFonts w:ascii="Arial" w:hAnsi="Arial" w:cs="Arial"/>
                <w:sz w:val="20"/>
                <w:szCs w:val="20"/>
                <w:highlight w:val="red"/>
              </w:rPr>
            </w:pPr>
          </w:p>
        </w:tc>
        <w:tc>
          <w:tcPr>
            <w:tcW w:w="832" w:type="pct"/>
          </w:tcPr>
          <w:p w14:paraId="06466E89"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1 koledarski mesec</w:t>
            </w:r>
          </w:p>
        </w:tc>
      </w:tr>
    </w:tbl>
    <w:p w14:paraId="6EE85D80" w14:textId="021A5134" w:rsidR="005C2F17" w:rsidRPr="00404B63" w:rsidRDefault="005C2F17" w:rsidP="00C64394">
      <w:pPr>
        <w:spacing w:line="260" w:lineRule="exact"/>
        <w:jc w:val="both"/>
        <w:rPr>
          <w:rFonts w:ascii="Arial" w:hAnsi="Arial" w:cs="Arial"/>
          <w:sz w:val="20"/>
          <w:szCs w:val="20"/>
        </w:rPr>
      </w:pPr>
    </w:p>
    <w:p w14:paraId="46A9DDCE" w14:textId="77777777" w:rsidR="005C2F17" w:rsidRPr="00404B63" w:rsidRDefault="005C2F17" w:rsidP="00C64394">
      <w:pPr>
        <w:spacing w:line="260" w:lineRule="exact"/>
        <w:jc w:val="both"/>
        <w:rPr>
          <w:rFonts w:ascii="Arial" w:hAnsi="Arial" w:cs="Arial"/>
          <w:sz w:val="20"/>
          <w:szCs w:val="20"/>
        </w:rPr>
      </w:pPr>
    </w:p>
    <w:p w14:paraId="0B99B759" w14:textId="7DAEFE3A" w:rsidR="005C2F17" w:rsidRPr="00404B63" w:rsidRDefault="005C2F17" w:rsidP="005C2F17">
      <w:pPr>
        <w:pStyle w:val="Odstavekseznama"/>
        <w:numPr>
          <w:ilvl w:val="0"/>
          <w:numId w:val="5"/>
        </w:numPr>
        <w:spacing w:line="260" w:lineRule="exact"/>
        <w:ind w:left="426" w:hanging="426"/>
        <w:rPr>
          <w:rFonts w:cs="Arial"/>
          <w:b/>
          <w:szCs w:val="20"/>
        </w:rPr>
      </w:pPr>
      <w:r w:rsidRPr="00404B63">
        <w:rPr>
          <w:rFonts w:cs="Arial"/>
          <w:b/>
          <w:szCs w:val="20"/>
        </w:rPr>
        <w:t>P</w:t>
      </w:r>
      <w:bookmarkStart w:id="7" w:name="_Hlk104907709"/>
      <w:r w:rsidRPr="00404B63">
        <w:rPr>
          <w:rFonts w:cs="Arial"/>
          <w:b/>
          <w:szCs w:val="20"/>
        </w:rPr>
        <w:t>RAVICE INTELEKTUALNE LASTNINE</w:t>
      </w:r>
    </w:p>
    <w:bookmarkEnd w:id="7"/>
    <w:p w14:paraId="3D5BF879" w14:textId="0C58081C" w:rsidR="005C2F17" w:rsidRPr="00404B63" w:rsidRDefault="005C2F17" w:rsidP="005C2F17">
      <w:pPr>
        <w:pStyle w:val="Odstavekseznama"/>
        <w:spacing w:line="260" w:lineRule="exact"/>
        <w:ind w:left="426"/>
        <w:rPr>
          <w:rFonts w:cs="Arial"/>
          <w:b/>
          <w:szCs w:val="20"/>
        </w:rPr>
      </w:pPr>
    </w:p>
    <w:p w14:paraId="45448657" w14:textId="7A8C8639" w:rsidR="005C2F17" w:rsidRPr="00404B63" w:rsidRDefault="005C2F17" w:rsidP="005C2F17">
      <w:pPr>
        <w:spacing w:line="260" w:lineRule="exact"/>
        <w:jc w:val="both"/>
        <w:rPr>
          <w:rFonts w:ascii="Arial" w:hAnsi="Arial" w:cs="Arial"/>
          <w:sz w:val="20"/>
          <w:szCs w:val="20"/>
        </w:rPr>
      </w:pPr>
      <w:bookmarkStart w:id="8" w:name="_Hlk104907744"/>
      <w:r w:rsidRPr="00404B63">
        <w:rPr>
          <w:rFonts w:ascii="Arial" w:hAnsi="Arial" w:cs="Arial"/>
          <w:sz w:val="20"/>
          <w:szCs w:val="20"/>
        </w:rPr>
        <w:t xml:space="preserve">Na vseh programskih in drugih stvaritvah, ki nastanejo pri izvajanju </w:t>
      </w:r>
      <w:r w:rsidR="00BC0D9B" w:rsidRPr="00404B63">
        <w:rPr>
          <w:rFonts w:ascii="Arial" w:hAnsi="Arial" w:cs="Arial"/>
          <w:sz w:val="20"/>
          <w:szCs w:val="20"/>
        </w:rPr>
        <w:t>okvirnega sporazuma in</w:t>
      </w:r>
      <w:r w:rsidRPr="00404B63">
        <w:rPr>
          <w:rFonts w:ascii="Arial" w:hAnsi="Arial" w:cs="Arial"/>
          <w:sz w:val="20"/>
          <w:szCs w:val="20"/>
        </w:rPr>
        <w:t xml:space="preserve">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w:t>
      </w:r>
      <w:r w:rsidR="00BC0D9B" w:rsidRPr="00404B63">
        <w:rPr>
          <w:rFonts w:ascii="Arial" w:hAnsi="Arial" w:cs="Arial"/>
          <w:sz w:val="20"/>
          <w:szCs w:val="20"/>
        </w:rPr>
        <w:t>o</w:t>
      </w:r>
      <w:r w:rsidRPr="00404B63">
        <w:rPr>
          <w:rFonts w:ascii="Arial" w:hAnsi="Arial" w:cs="Arial"/>
          <w:sz w:val="20"/>
          <w:szCs w:val="20"/>
        </w:rPr>
        <w:t xml:space="preserve"> dajanja na voljo javnosti, pa se s prevzemom programske ali druge stvaritve v celoti </w:t>
      </w:r>
      <w:r w:rsidR="00BC0D9B" w:rsidRPr="00404B63">
        <w:rPr>
          <w:rFonts w:ascii="Arial" w:hAnsi="Arial" w:cs="Arial"/>
          <w:sz w:val="20"/>
          <w:szCs w:val="20"/>
        </w:rPr>
        <w:t>ne izključno</w:t>
      </w:r>
      <w:r w:rsidRPr="00404B63">
        <w:rPr>
          <w:rFonts w:ascii="Arial" w:hAnsi="Arial" w:cs="Arial"/>
          <w:sz w:val="20"/>
          <w:szCs w:val="20"/>
        </w:rPr>
        <w:t xml:space="preserve"> prenesejo na naročnika, prostorsko in časovno neomejeno. Prenesene avtorske pravice naročniku omogočajo, da lahko komurkoli naroči obdelovanje, predelovanje, nadgrajevanje in vzdrževanja izdelkov, ki so predmet te pogodbe. </w:t>
      </w:r>
    </w:p>
    <w:p w14:paraId="70E29EA1" w14:textId="77777777" w:rsidR="005C2F17" w:rsidRPr="00404B63" w:rsidRDefault="005C2F17" w:rsidP="005C2F17">
      <w:pPr>
        <w:spacing w:line="260" w:lineRule="exact"/>
        <w:jc w:val="both"/>
        <w:rPr>
          <w:rFonts w:ascii="Arial" w:hAnsi="Arial" w:cs="Arial"/>
          <w:sz w:val="20"/>
          <w:szCs w:val="20"/>
        </w:rPr>
      </w:pPr>
    </w:p>
    <w:p w14:paraId="40EC7D53" w14:textId="0DD500BB" w:rsidR="005C2F17" w:rsidRPr="00404B63" w:rsidRDefault="00BC0D9B" w:rsidP="005C2F17">
      <w:pPr>
        <w:spacing w:line="260" w:lineRule="exact"/>
        <w:jc w:val="both"/>
        <w:rPr>
          <w:rFonts w:ascii="Arial" w:hAnsi="Arial" w:cs="Arial"/>
          <w:sz w:val="20"/>
          <w:szCs w:val="20"/>
        </w:rPr>
      </w:pPr>
      <w:r w:rsidRPr="00404B63">
        <w:rPr>
          <w:rFonts w:ascii="Arial" w:hAnsi="Arial" w:cs="Arial"/>
          <w:sz w:val="20"/>
          <w:szCs w:val="20"/>
        </w:rPr>
        <w:t>Ponudnik - i</w:t>
      </w:r>
      <w:r w:rsidR="005C2F17" w:rsidRPr="00404B63">
        <w:rPr>
          <w:rFonts w:ascii="Arial" w:hAnsi="Arial" w:cs="Arial"/>
          <w:sz w:val="20"/>
          <w:szCs w:val="20"/>
        </w:rPr>
        <w:t xml:space="preserve">zvajalec mora naročniku ob vsakokratni predaji izvršenega naročenega dela po </w:t>
      </w:r>
      <w:r w:rsidRPr="00404B63">
        <w:rPr>
          <w:rFonts w:ascii="Arial" w:hAnsi="Arial" w:cs="Arial"/>
          <w:sz w:val="20"/>
          <w:szCs w:val="20"/>
        </w:rPr>
        <w:t xml:space="preserve">okvirnem sporazumu </w:t>
      </w:r>
      <w:r w:rsidR="005C2F17" w:rsidRPr="00404B63">
        <w:rPr>
          <w:rFonts w:ascii="Arial" w:hAnsi="Arial" w:cs="Arial"/>
          <w:sz w:val="20"/>
          <w:szCs w:val="20"/>
        </w:rPr>
        <w:t xml:space="preserve">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w:t>
      </w:r>
      <w:r w:rsidR="005C2F17" w:rsidRPr="00404B63">
        <w:rPr>
          <w:rFonts w:ascii="Arial" w:hAnsi="Arial" w:cs="Arial"/>
          <w:sz w:val="20"/>
          <w:szCs w:val="20"/>
        </w:rPr>
        <w:lastRenderedPageBreak/>
        <w:t xml:space="preserve">reproducira, izdela prevod, prilagodi, naredi priredbo ali kakršnokoli predelavo računalniškega programa, reproducira rezultate teh predelav in ga distribuira, tj. izvršuje vse materialne avtorske pravice iz prejšnjega odstavka tega člena, ki jih je pridobil na naročenem </w:t>
      </w:r>
      <w:r w:rsidRPr="00404B63">
        <w:rPr>
          <w:rFonts w:ascii="Arial" w:hAnsi="Arial" w:cs="Arial"/>
          <w:sz w:val="20"/>
          <w:szCs w:val="20"/>
        </w:rPr>
        <w:t xml:space="preserve">delu oz. </w:t>
      </w:r>
      <w:r w:rsidR="005C2F17" w:rsidRPr="00404B63">
        <w:rPr>
          <w:rFonts w:ascii="Arial" w:hAnsi="Arial" w:cs="Arial"/>
          <w:sz w:val="20"/>
          <w:szCs w:val="20"/>
        </w:rPr>
        <w:t>programu.</w:t>
      </w:r>
    </w:p>
    <w:p w14:paraId="4B90B64A" w14:textId="77777777" w:rsidR="005C2F17" w:rsidRPr="00404B63" w:rsidRDefault="005C2F17" w:rsidP="005C2F17">
      <w:pPr>
        <w:spacing w:line="260" w:lineRule="exact"/>
        <w:jc w:val="both"/>
        <w:rPr>
          <w:rFonts w:ascii="Arial" w:hAnsi="Arial" w:cs="Arial"/>
          <w:sz w:val="20"/>
          <w:szCs w:val="20"/>
        </w:rPr>
      </w:pPr>
    </w:p>
    <w:p w14:paraId="09AE0642" w14:textId="4B38465F" w:rsidR="005C2F17" w:rsidRPr="00404B63" w:rsidRDefault="005C2F17" w:rsidP="005C2F17">
      <w:pPr>
        <w:spacing w:line="260" w:lineRule="exact"/>
        <w:jc w:val="both"/>
        <w:rPr>
          <w:rFonts w:ascii="Arial" w:hAnsi="Arial" w:cs="Arial"/>
          <w:sz w:val="20"/>
          <w:szCs w:val="20"/>
        </w:rPr>
      </w:pPr>
      <w:r w:rsidRPr="00404B63">
        <w:rPr>
          <w:rFonts w:ascii="Arial" w:hAnsi="Arial" w:cs="Arial"/>
          <w:sz w:val="20"/>
          <w:szCs w:val="20"/>
        </w:rPr>
        <w:t>Programska izvorna koda ter izvedbena in uporabniška dokumentacija mora biti takšna, da lahko naročnik prosto razpolaga z vsemi pravicami, ki izhajajo iz programskih in drugih rešitev pri tem. Vsebovati mora vse izdelke v skladu s Prilog</w:t>
      </w:r>
      <w:r w:rsidR="00BC0D9B" w:rsidRPr="00404B63">
        <w:rPr>
          <w:rFonts w:ascii="Arial" w:hAnsi="Arial" w:cs="Arial"/>
          <w:sz w:val="20"/>
          <w:szCs w:val="20"/>
        </w:rPr>
        <w:t>o</w:t>
      </w:r>
      <w:r w:rsidRPr="00404B63">
        <w:rPr>
          <w:rFonts w:ascii="Arial" w:hAnsi="Arial" w:cs="Arial"/>
          <w:sz w:val="20"/>
          <w:szCs w:val="20"/>
        </w:rPr>
        <w:t xml:space="preserve"> </w:t>
      </w:r>
      <w:r w:rsidR="00DB1798" w:rsidRPr="00404B63">
        <w:rPr>
          <w:rFonts w:ascii="Arial" w:hAnsi="Arial" w:cs="Arial"/>
          <w:sz w:val="20"/>
          <w:szCs w:val="20"/>
        </w:rPr>
        <w:t>6.</w:t>
      </w:r>
      <w:r w:rsidRPr="00404B63">
        <w:rPr>
          <w:rFonts w:ascii="Arial" w:hAnsi="Arial" w:cs="Arial"/>
          <w:sz w:val="20"/>
          <w:szCs w:val="20"/>
        </w:rPr>
        <w:t>1</w:t>
      </w:r>
      <w:r w:rsidR="00DB1798" w:rsidRPr="00404B63">
        <w:rPr>
          <w:rFonts w:ascii="Arial" w:hAnsi="Arial" w:cs="Arial"/>
          <w:sz w:val="20"/>
          <w:szCs w:val="20"/>
        </w:rPr>
        <w:t>_</w:t>
      </w:r>
      <w:r w:rsidRPr="00404B63">
        <w:rPr>
          <w:rFonts w:ascii="Arial" w:hAnsi="Arial" w:cs="Arial"/>
          <w:sz w:val="20"/>
          <w:szCs w:val="20"/>
        </w:rPr>
        <w:t xml:space="preserve">Razvoj frontend in backend aplikacij - tehnične specifikacije, ki se upoštevajo kjer in kolikor je mogoče, po dogovoru med naročnikom in </w:t>
      </w:r>
      <w:r w:rsidR="00BC0D9B" w:rsidRPr="00404B63">
        <w:rPr>
          <w:rFonts w:ascii="Arial" w:hAnsi="Arial" w:cs="Arial"/>
          <w:sz w:val="20"/>
          <w:szCs w:val="20"/>
        </w:rPr>
        <w:t xml:space="preserve">ponudnikom - </w:t>
      </w:r>
      <w:r w:rsidRPr="00404B63">
        <w:rPr>
          <w:rFonts w:ascii="Arial" w:hAnsi="Arial" w:cs="Arial"/>
          <w:sz w:val="20"/>
          <w:szCs w:val="20"/>
        </w:rPr>
        <w:t xml:space="preserve">izvajalcem. </w:t>
      </w:r>
    </w:p>
    <w:p w14:paraId="7432CF7D" w14:textId="77777777" w:rsidR="005C2F17" w:rsidRPr="00404B63" w:rsidRDefault="005C2F17" w:rsidP="005C2F17">
      <w:pPr>
        <w:spacing w:line="260" w:lineRule="exact"/>
        <w:jc w:val="both"/>
        <w:rPr>
          <w:rFonts w:ascii="Arial" w:hAnsi="Arial" w:cs="Arial"/>
          <w:sz w:val="20"/>
          <w:szCs w:val="20"/>
        </w:rPr>
      </w:pPr>
    </w:p>
    <w:p w14:paraId="5C4EF37B" w14:textId="2867BA6E" w:rsidR="005C2F17" w:rsidRPr="00404B63" w:rsidRDefault="005C2F17" w:rsidP="005C2F17">
      <w:pPr>
        <w:spacing w:line="260" w:lineRule="exact"/>
        <w:jc w:val="both"/>
        <w:rPr>
          <w:rFonts w:ascii="Arial" w:hAnsi="Arial" w:cs="Arial"/>
          <w:sz w:val="20"/>
          <w:szCs w:val="20"/>
        </w:rPr>
      </w:pPr>
      <w:r w:rsidRPr="00404B63">
        <w:rPr>
          <w:rFonts w:ascii="Arial" w:hAnsi="Arial" w:cs="Arial"/>
          <w:sz w:val="20"/>
          <w:szCs w:val="20"/>
        </w:rPr>
        <w:t xml:space="preserve">Naročnik lahko pravice, ki jih </w:t>
      </w:r>
      <w:r w:rsidR="00BC0D9B" w:rsidRPr="00404B63">
        <w:rPr>
          <w:rFonts w:ascii="Arial" w:hAnsi="Arial" w:cs="Arial"/>
          <w:sz w:val="20"/>
          <w:szCs w:val="20"/>
        </w:rPr>
        <w:t>bo</w:t>
      </w:r>
      <w:r w:rsidRPr="00404B63">
        <w:rPr>
          <w:rFonts w:ascii="Arial" w:hAnsi="Arial" w:cs="Arial"/>
          <w:sz w:val="20"/>
          <w:szCs w:val="20"/>
        </w:rPr>
        <w:t xml:space="preserve"> pridobil na podlagi </w:t>
      </w:r>
      <w:r w:rsidR="00BC0D9B" w:rsidRPr="00404B63">
        <w:rPr>
          <w:rFonts w:ascii="Arial" w:hAnsi="Arial" w:cs="Arial"/>
          <w:sz w:val="20"/>
          <w:szCs w:val="20"/>
        </w:rPr>
        <w:t>okvirnega sporazuma</w:t>
      </w:r>
      <w:r w:rsidRPr="00404B63">
        <w:rPr>
          <w:rFonts w:ascii="Arial" w:hAnsi="Arial" w:cs="Arial"/>
          <w:sz w:val="20"/>
          <w:szCs w:val="20"/>
        </w:rPr>
        <w:t xml:space="preserve">, prenaša na tretje osebe, ne da bi za to potreboval soglasje avtorja in ne da bi za tak prenos avtorskih pravic moral avtorju plačati kakršnokoli dodatno plačilo. </w:t>
      </w:r>
    </w:p>
    <w:bookmarkEnd w:id="8"/>
    <w:p w14:paraId="283BDEF5" w14:textId="61AE736F" w:rsidR="005C2F17" w:rsidRDefault="005C2F17" w:rsidP="005C2F17">
      <w:pPr>
        <w:pStyle w:val="Odstavekseznama"/>
        <w:spacing w:line="260" w:lineRule="exact"/>
        <w:ind w:left="426"/>
        <w:rPr>
          <w:rFonts w:cs="Arial"/>
          <w:b/>
          <w:szCs w:val="20"/>
        </w:rPr>
      </w:pPr>
    </w:p>
    <w:p w14:paraId="7C8F5930" w14:textId="77777777" w:rsidR="004B564C" w:rsidRPr="00404B63" w:rsidRDefault="004B564C" w:rsidP="005C2F17">
      <w:pPr>
        <w:pStyle w:val="Odstavekseznama"/>
        <w:spacing w:line="260" w:lineRule="exact"/>
        <w:ind w:left="426"/>
        <w:rPr>
          <w:rFonts w:cs="Arial"/>
          <w:b/>
          <w:szCs w:val="20"/>
        </w:rPr>
      </w:pPr>
      <w:bookmarkStart w:id="9" w:name="_GoBack"/>
      <w:bookmarkEnd w:id="9"/>
    </w:p>
    <w:p w14:paraId="28D13C83" w14:textId="79DA38B9" w:rsidR="005C2F17" w:rsidRPr="00404B63" w:rsidRDefault="00A64F76" w:rsidP="00A64F76">
      <w:pPr>
        <w:pStyle w:val="Odstavekseznama"/>
        <w:numPr>
          <w:ilvl w:val="0"/>
          <w:numId w:val="5"/>
        </w:numPr>
        <w:spacing w:line="260" w:lineRule="exact"/>
        <w:ind w:left="426" w:hanging="426"/>
        <w:rPr>
          <w:rFonts w:cs="Arial"/>
          <w:b/>
          <w:szCs w:val="20"/>
        </w:rPr>
      </w:pPr>
      <w:r w:rsidRPr="00404B63">
        <w:rPr>
          <w:rFonts w:cs="Arial"/>
          <w:b/>
          <w:szCs w:val="20"/>
        </w:rPr>
        <w:t>DRUGE ZAHTEVE</w:t>
      </w:r>
    </w:p>
    <w:p w14:paraId="43BF1B26" w14:textId="081DE27D" w:rsidR="00A64F76" w:rsidRPr="00404B63" w:rsidRDefault="00A64F76" w:rsidP="00A64F76">
      <w:pPr>
        <w:spacing w:line="260" w:lineRule="exact"/>
        <w:rPr>
          <w:rFonts w:cs="Arial"/>
          <w:b/>
          <w:szCs w:val="20"/>
        </w:rPr>
      </w:pPr>
    </w:p>
    <w:p w14:paraId="01AE5218" w14:textId="39E7A367" w:rsidR="002A53FB" w:rsidRPr="00404B63" w:rsidRDefault="00524103"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Ponudnik - i</w:t>
      </w:r>
      <w:r w:rsidR="00FF51F2" w:rsidRPr="00404B63">
        <w:rPr>
          <w:rFonts w:ascii="Arial" w:hAnsi="Arial" w:cs="Arial"/>
          <w:b w:val="0"/>
          <w:sz w:val="20"/>
        </w:rPr>
        <w:t>zvajalec bo pogodbene obveznosti izvajal na lokaciji naročnika, Štefanova 2, Ljubljana od ponedeljka do petka od 8:00 do 16:00 ure razen dela prostih dni določenih z zakonom</w:t>
      </w:r>
      <w:r w:rsidR="008A15D2" w:rsidRPr="00404B63">
        <w:rPr>
          <w:rFonts w:ascii="Arial" w:hAnsi="Arial" w:cs="Arial"/>
          <w:b w:val="0"/>
          <w:sz w:val="20"/>
        </w:rPr>
        <w:t xml:space="preserve"> v RS</w:t>
      </w:r>
      <w:r w:rsidR="00FF51F2" w:rsidRPr="00404B63">
        <w:rPr>
          <w:rFonts w:ascii="Arial" w:hAnsi="Arial" w:cs="Arial"/>
          <w:b w:val="0"/>
          <w:sz w:val="20"/>
        </w:rPr>
        <w:t xml:space="preserve">. </w:t>
      </w:r>
      <w:r w:rsidRPr="00404B63">
        <w:rPr>
          <w:rFonts w:ascii="Arial" w:hAnsi="Arial" w:cs="Arial"/>
          <w:b w:val="0"/>
          <w:sz w:val="20"/>
        </w:rPr>
        <w:t>Ponudnik - i</w:t>
      </w:r>
      <w:r w:rsidR="00FF51F2" w:rsidRPr="00404B63">
        <w:rPr>
          <w:rFonts w:ascii="Arial" w:hAnsi="Arial" w:cs="Arial"/>
          <w:b w:val="0"/>
          <w:sz w:val="20"/>
        </w:rPr>
        <w:t xml:space="preserve">zvajalec in naročnik se lahko naknadno dogovorita, da izvajalec izvaja pogodbene obveznosti v kombinaciji z delom na daljavo. </w:t>
      </w:r>
      <w:r w:rsidR="00D746A2" w:rsidRPr="00404B63">
        <w:rPr>
          <w:rFonts w:ascii="Arial" w:hAnsi="Arial" w:cs="Arial"/>
          <w:b w:val="0"/>
          <w:sz w:val="20"/>
        </w:rPr>
        <w:t>Naročnik si ves čas trajanja okvirnega sporazuma, pridržuje pravico zahtevati, da kadri izbranega ponudnika – izvajalca izvajajo predmet javnega naročila na lokaciji naročnika.</w:t>
      </w:r>
    </w:p>
    <w:p w14:paraId="0BDEA2CB" w14:textId="77777777" w:rsidR="002A53FB" w:rsidRPr="00404B63" w:rsidRDefault="002A53FB"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016EA655" w14:textId="13EF3C98" w:rsidR="00A64F76" w:rsidRPr="00404B63" w:rsidRDefault="002A53FB"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Pogoj za</w:t>
      </w:r>
      <w:r w:rsidR="00D746A2" w:rsidRPr="00404B63">
        <w:rPr>
          <w:rFonts w:ascii="Arial" w:hAnsi="Arial" w:cs="Arial"/>
          <w:b w:val="0"/>
          <w:sz w:val="20"/>
        </w:rPr>
        <w:t xml:space="preserve"> izvedbo pogodbenih obveznosti na daljavo</w:t>
      </w:r>
      <w:r w:rsidRPr="00404B63">
        <w:rPr>
          <w:rFonts w:ascii="Arial" w:hAnsi="Arial" w:cs="Arial"/>
          <w:b w:val="0"/>
          <w:sz w:val="20"/>
        </w:rPr>
        <w:t xml:space="preserve"> je implementacija ustrezne tehnične rešitve, ki jo naročnik predvide</w:t>
      </w:r>
      <w:r w:rsidR="00D746A2" w:rsidRPr="00404B63">
        <w:rPr>
          <w:rFonts w:ascii="Arial" w:hAnsi="Arial" w:cs="Arial"/>
          <w:b w:val="0"/>
          <w:sz w:val="20"/>
        </w:rPr>
        <w:t>va</w:t>
      </w:r>
      <w:r w:rsidRPr="00404B63">
        <w:rPr>
          <w:rFonts w:ascii="Arial" w:hAnsi="Arial" w:cs="Arial"/>
          <w:b w:val="0"/>
          <w:sz w:val="20"/>
        </w:rPr>
        <w:t xml:space="preserve"> v začetku leta 2023. </w:t>
      </w:r>
      <w:bookmarkStart w:id="10" w:name="_Hlk109380511"/>
    </w:p>
    <w:bookmarkEnd w:id="10"/>
    <w:p w14:paraId="33DE2182" w14:textId="77777777" w:rsidR="00524103" w:rsidRPr="00404B63" w:rsidRDefault="00524103"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6E6EDD78" w14:textId="306C7103" w:rsidR="00A64F76" w:rsidRPr="00404B63" w:rsidRDefault="00A64F76"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 xml:space="preserve">Vse aktivnosti se morajo izvajati skladno z zahtevami naročnika v </w:t>
      </w:r>
      <w:r w:rsidR="00F75B1A" w:rsidRPr="00404B63">
        <w:rPr>
          <w:rFonts w:ascii="Arial" w:hAnsi="Arial" w:cs="Arial"/>
          <w:b w:val="0"/>
          <w:sz w:val="20"/>
        </w:rPr>
        <w:t>P</w:t>
      </w:r>
      <w:r w:rsidRPr="00404B63">
        <w:rPr>
          <w:rFonts w:ascii="Arial" w:hAnsi="Arial" w:cs="Arial"/>
          <w:b w:val="0"/>
          <w:sz w:val="20"/>
        </w:rPr>
        <w:t>otrebne informacije z infrastrukturnega vidika za naročilo izdelave frontend in backend aplikacij</w:t>
      </w:r>
      <w:r w:rsidR="00F75B1A" w:rsidRPr="00404B63">
        <w:rPr>
          <w:rFonts w:ascii="Arial" w:hAnsi="Arial" w:cs="Arial"/>
          <w:b w:val="0"/>
          <w:sz w:val="20"/>
        </w:rPr>
        <w:t xml:space="preserve"> - Priloga </w:t>
      </w:r>
      <w:r w:rsidR="00DB1798" w:rsidRPr="00404B63">
        <w:rPr>
          <w:rFonts w:ascii="Arial" w:hAnsi="Arial" w:cs="Arial"/>
          <w:b w:val="0"/>
          <w:sz w:val="20"/>
        </w:rPr>
        <w:t>6.</w:t>
      </w:r>
      <w:r w:rsidR="00F75B1A" w:rsidRPr="00404B63">
        <w:rPr>
          <w:rFonts w:ascii="Arial" w:hAnsi="Arial" w:cs="Arial"/>
          <w:b w:val="0"/>
          <w:sz w:val="20"/>
        </w:rPr>
        <w:t>1</w:t>
      </w:r>
      <w:r w:rsidR="00DB1798" w:rsidRPr="00404B63">
        <w:rPr>
          <w:rFonts w:ascii="Arial" w:hAnsi="Arial" w:cs="Arial"/>
          <w:b w:val="0"/>
          <w:sz w:val="20"/>
        </w:rPr>
        <w:t>_</w:t>
      </w:r>
      <w:r w:rsidR="00F75B1A" w:rsidRPr="00404B63">
        <w:rPr>
          <w:rFonts w:ascii="Arial" w:hAnsi="Arial" w:cs="Arial"/>
          <w:b w:val="0"/>
          <w:sz w:val="20"/>
        </w:rPr>
        <w:t xml:space="preserve"> Razvoj frontend in backend aplikacij - tehnične specifikacije</w:t>
      </w:r>
    </w:p>
    <w:p w14:paraId="2E333271" w14:textId="77777777" w:rsidR="00A64F76" w:rsidRPr="00404B63" w:rsidRDefault="00A64F76"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7D22D79D" w14:textId="4CE9ED13" w:rsidR="00A64F76" w:rsidRPr="00404B63" w:rsidRDefault="00A64F76"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bookmarkStart w:id="11" w:name="_Hlk104907141"/>
      <w:r w:rsidRPr="00404B63">
        <w:rPr>
          <w:rFonts w:ascii="Arial" w:hAnsi="Arial" w:cs="Arial"/>
          <w:b w:val="0"/>
          <w:sz w:val="20"/>
        </w:rPr>
        <w:t xml:space="preserve">V </w:t>
      </w:r>
      <w:r w:rsidR="00EC21B8" w:rsidRPr="00404B63">
        <w:rPr>
          <w:rFonts w:ascii="Arial" w:hAnsi="Arial" w:cs="Arial"/>
          <w:b w:val="0"/>
          <w:sz w:val="20"/>
        </w:rPr>
        <w:t>okviru</w:t>
      </w:r>
      <w:r w:rsidRPr="00404B63">
        <w:rPr>
          <w:rFonts w:ascii="Arial" w:hAnsi="Arial" w:cs="Arial"/>
          <w:b w:val="0"/>
          <w:sz w:val="20"/>
        </w:rPr>
        <w:t xml:space="preserve"> razvoja aplikacij imajo razvijalci dostop do testnih podatkov</w:t>
      </w:r>
      <w:r w:rsidR="00F75B1A" w:rsidRPr="00404B63">
        <w:rPr>
          <w:rFonts w:ascii="Arial" w:hAnsi="Arial" w:cs="Arial"/>
          <w:b w:val="0"/>
          <w:sz w:val="20"/>
        </w:rPr>
        <w:t>.</w:t>
      </w:r>
    </w:p>
    <w:bookmarkEnd w:id="11"/>
    <w:p w14:paraId="2C14B093" w14:textId="77777777" w:rsidR="00F75B1A" w:rsidRPr="00404B63" w:rsidRDefault="00F75B1A"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3CB69593" w14:textId="5E1E28A6" w:rsidR="00A64F76" w:rsidRPr="00404B63" w:rsidRDefault="00F75B1A"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w:t>
      </w:r>
      <w:r w:rsidR="00A64F76" w:rsidRPr="00404B63">
        <w:rPr>
          <w:rFonts w:ascii="Arial" w:hAnsi="Arial" w:cs="Arial"/>
          <w:b w:val="0"/>
          <w:sz w:val="20"/>
        </w:rPr>
        <w:t>onudnik jamči, da predmet dobave ne bo vseboval škodljive ali kakršnekoli druge programske opreme (Malware), ki bi lahko škodovala naročniku</w:t>
      </w:r>
      <w:r w:rsidRPr="00404B63">
        <w:rPr>
          <w:rFonts w:ascii="Arial" w:hAnsi="Arial" w:cs="Arial"/>
          <w:b w:val="0"/>
          <w:sz w:val="20"/>
        </w:rPr>
        <w:t>.</w:t>
      </w:r>
    </w:p>
    <w:p w14:paraId="460A4C69" w14:textId="77777777" w:rsidR="00F75B1A" w:rsidRPr="00404B63" w:rsidRDefault="00F75B1A"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77F0F04D" w14:textId="3343583A" w:rsidR="00A64F76" w:rsidRPr="00404B63" w:rsidRDefault="00F75B1A"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w:t>
      </w:r>
      <w:r w:rsidR="00A64F76" w:rsidRPr="00404B63">
        <w:rPr>
          <w:rFonts w:ascii="Arial" w:hAnsi="Arial" w:cs="Arial"/>
          <w:b w:val="0"/>
          <w:sz w:val="20"/>
        </w:rPr>
        <w:t>renašale se bodo naslednje materialne avtorske pravice: aplikacijska razvojna koda</w:t>
      </w:r>
      <w:r w:rsidRPr="00404B63">
        <w:rPr>
          <w:rFonts w:ascii="Arial" w:hAnsi="Arial" w:cs="Arial"/>
          <w:b w:val="0"/>
          <w:sz w:val="20"/>
        </w:rPr>
        <w:t>.</w:t>
      </w:r>
    </w:p>
    <w:p w14:paraId="399C7905" w14:textId="42DB8763" w:rsidR="00EA3C80" w:rsidRPr="00404B63" w:rsidRDefault="00EA3C80"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7AE5C13F" w14:textId="2B4E40FC" w:rsidR="00EA3C80" w:rsidRPr="00404B63" w:rsidRDefault="00EA3C80"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Ponudnik bo moral pri izvajanju pogodbenih obveznosti skrbeti za varovanje osebnih podatkov v skladu z določbami osnutka okvirnega sporazuma.</w:t>
      </w:r>
    </w:p>
    <w:p w14:paraId="713FC08B" w14:textId="77777777" w:rsidR="00A64F76" w:rsidRPr="00404B63" w:rsidRDefault="00A64F76"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31733647" w14:textId="11DB657E" w:rsidR="007C44C3" w:rsidRPr="00404B63" w:rsidRDefault="007C44C3" w:rsidP="00F75B1A">
      <w:pPr>
        <w:spacing w:line="260" w:lineRule="exact"/>
        <w:jc w:val="both"/>
        <w:rPr>
          <w:rFonts w:ascii="Arial" w:hAnsi="Arial" w:cs="Arial"/>
          <w:dstrike/>
          <w:sz w:val="20"/>
          <w:szCs w:val="20"/>
        </w:rPr>
      </w:pPr>
      <w:r w:rsidRPr="00404B63">
        <w:rPr>
          <w:rFonts w:ascii="Arial" w:hAnsi="Arial" w:cs="Arial"/>
          <w:sz w:val="20"/>
          <w:szCs w:val="20"/>
        </w:rPr>
        <w:t xml:space="preserve">Vsi ostali pogoji in zahteve naročnika, ki v razpisni dokumentaciji niso posebej navedeni, so takšni, kot jih opredeljuje osnutek </w:t>
      </w:r>
      <w:r w:rsidR="00F92B31" w:rsidRPr="00404B63">
        <w:rPr>
          <w:rFonts w:ascii="Arial" w:hAnsi="Arial" w:cs="Arial"/>
          <w:sz w:val="20"/>
          <w:szCs w:val="20"/>
        </w:rPr>
        <w:t>okvirnega sporazuma</w:t>
      </w:r>
      <w:r w:rsidRPr="00404B63">
        <w:rPr>
          <w:rFonts w:ascii="Arial" w:hAnsi="Arial" w:cs="Arial"/>
          <w:sz w:val="20"/>
          <w:szCs w:val="20"/>
        </w:rPr>
        <w:t xml:space="preserve">, ki je sestavni del razpisne dokumentacije. </w:t>
      </w:r>
    </w:p>
    <w:p w14:paraId="3F37FD42" w14:textId="7F0A563A" w:rsidR="000A7E41" w:rsidRPr="00404B63" w:rsidRDefault="000A7E41" w:rsidP="00C64394">
      <w:pPr>
        <w:spacing w:line="260" w:lineRule="exact"/>
        <w:jc w:val="both"/>
        <w:rPr>
          <w:rFonts w:ascii="Arial" w:hAnsi="Arial" w:cs="Arial"/>
          <w:dstrike/>
          <w:sz w:val="20"/>
          <w:szCs w:val="20"/>
        </w:rPr>
      </w:pPr>
    </w:p>
    <w:p w14:paraId="4A9AEF7F" w14:textId="77777777" w:rsidR="00C64394" w:rsidRPr="00404B63" w:rsidRDefault="00C64394" w:rsidP="00C64394">
      <w:pPr>
        <w:spacing w:line="260" w:lineRule="exact"/>
        <w:jc w:val="both"/>
        <w:rPr>
          <w:rFonts w:ascii="Arial" w:hAnsi="Arial" w:cs="Arial"/>
          <w:dstrike/>
          <w:sz w:val="20"/>
          <w:szCs w:val="20"/>
        </w:rPr>
      </w:pPr>
    </w:p>
    <w:p w14:paraId="04A0512F" w14:textId="732889AF" w:rsidR="00350F04" w:rsidRPr="00404B63" w:rsidRDefault="00350F04" w:rsidP="00C64394">
      <w:pPr>
        <w:spacing w:line="260" w:lineRule="exact"/>
        <w:jc w:val="both"/>
        <w:rPr>
          <w:rFonts w:ascii="Arial" w:hAnsi="Arial" w:cs="Arial"/>
        </w:rPr>
      </w:pPr>
    </w:p>
    <w:sectPr w:rsidR="00350F04" w:rsidRPr="00404B63"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A3040" w14:textId="77777777" w:rsidR="00E62BC0" w:rsidRDefault="00E62BC0">
      <w:pPr>
        <w:spacing w:line="240" w:lineRule="auto"/>
      </w:pPr>
      <w:r>
        <w:separator/>
      </w:r>
    </w:p>
  </w:endnote>
  <w:endnote w:type="continuationSeparator" w:id="0">
    <w:p w14:paraId="7AAC9973" w14:textId="77777777" w:rsidR="00E62BC0" w:rsidRDefault="00E62B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609D369C"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42BA6">
      <w:rPr>
        <w:rFonts w:ascii="Arial" w:hAnsi="Arial" w:cs="Arial"/>
        <w:noProof/>
        <w:sz w:val="20"/>
        <w:szCs w:val="20"/>
      </w:rPr>
      <w:t>8</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D775A" w14:textId="77777777" w:rsidR="00E62BC0" w:rsidRDefault="00E62BC0">
      <w:pPr>
        <w:spacing w:line="240" w:lineRule="auto"/>
      </w:pPr>
      <w:r>
        <w:separator/>
      </w:r>
    </w:p>
  </w:footnote>
  <w:footnote w:type="continuationSeparator" w:id="0">
    <w:p w14:paraId="32CC764B" w14:textId="77777777" w:rsidR="00E62BC0" w:rsidRDefault="00E62B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0AF1071"/>
    <w:multiLevelType w:val="hybridMultilevel"/>
    <w:tmpl w:val="E9028AA2"/>
    <w:lvl w:ilvl="0" w:tplc="41D875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FC0BC6"/>
    <w:multiLevelType w:val="hybridMultilevel"/>
    <w:tmpl w:val="C0F4ED38"/>
    <w:lvl w:ilvl="0" w:tplc="448E68C4">
      <w:start w:val="1"/>
      <w:numFmt w:val="decimal"/>
      <w:lvlText w:val="%1."/>
      <w:lvlJc w:val="left"/>
      <w:pPr>
        <w:ind w:left="64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A8A3130"/>
    <w:multiLevelType w:val="hybridMultilevel"/>
    <w:tmpl w:val="31BEB4B0"/>
    <w:lvl w:ilvl="0" w:tplc="C4D82A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7E17A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15:restartNumberingAfterBreak="0">
    <w:nsid w:val="79341559"/>
    <w:multiLevelType w:val="hybridMultilevel"/>
    <w:tmpl w:val="3260FA96"/>
    <w:lvl w:ilvl="0" w:tplc="41D875A4">
      <w:numFmt w:val="bullet"/>
      <w:lvlText w:val="-"/>
      <w:lvlJc w:val="left"/>
      <w:pPr>
        <w:ind w:left="1081" w:hanging="360"/>
      </w:pPr>
      <w:rPr>
        <w:rFonts w:ascii="Arial" w:eastAsia="Times New Roman" w:hAnsi="Arial" w:cs="Arial" w:hint="default"/>
      </w:rPr>
    </w:lvl>
    <w:lvl w:ilvl="1" w:tplc="04240003" w:tentative="1">
      <w:start w:val="1"/>
      <w:numFmt w:val="bullet"/>
      <w:lvlText w:val="o"/>
      <w:lvlJc w:val="left"/>
      <w:pPr>
        <w:ind w:left="1801" w:hanging="360"/>
      </w:pPr>
      <w:rPr>
        <w:rFonts w:ascii="Courier New" w:hAnsi="Courier New" w:cs="Courier New" w:hint="default"/>
      </w:rPr>
    </w:lvl>
    <w:lvl w:ilvl="2" w:tplc="04240005" w:tentative="1">
      <w:start w:val="1"/>
      <w:numFmt w:val="bullet"/>
      <w:lvlText w:val=""/>
      <w:lvlJc w:val="left"/>
      <w:pPr>
        <w:ind w:left="2521" w:hanging="360"/>
      </w:pPr>
      <w:rPr>
        <w:rFonts w:ascii="Wingdings" w:hAnsi="Wingdings" w:hint="default"/>
      </w:rPr>
    </w:lvl>
    <w:lvl w:ilvl="3" w:tplc="04240001" w:tentative="1">
      <w:start w:val="1"/>
      <w:numFmt w:val="bullet"/>
      <w:lvlText w:val=""/>
      <w:lvlJc w:val="left"/>
      <w:pPr>
        <w:ind w:left="3241" w:hanging="360"/>
      </w:pPr>
      <w:rPr>
        <w:rFonts w:ascii="Symbol" w:hAnsi="Symbol" w:hint="default"/>
      </w:rPr>
    </w:lvl>
    <w:lvl w:ilvl="4" w:tplc="04240003" w:tentative="1">
      <w:start w:val="1"/>
      <w:numFmt w:val="bullet"/>
      <w:lvlText w:val="o"/>
      <w:lvlJc w:val="left"/>
      <w:pPr>
        <w:ind w:left="3961" w:hanging="360"/>
      </w:pPr>
      <w:rPr>
        <w:rFonts w:ascii="Courier New" w:hAnsi="Courier New" w:cs="Courier New" w:hint="default"/>
      </w:rPr>
    </w:lvl>
    <w:lvl w:ilvl="5" w:tplc="04240005" w:tentative="1">
      <w:start w:val="1"/>
      <w:numFmt w:val="bullet"/>
      <w:lvlText w:val=""/>
      <w:lvlJc w:val="left"/>
      <w:pPr>
        <w:ind w:left="4681" w:hanging="360"/>
      </w:pPr>
      <w:rPr>
        <w:rFonts w:ascii="Wingdings" w:hAnsi="Wingdings" w:hint="default"/>
      </w:rPr>
    </w:lvl>
    <w:lvl w:ilvl="6" w:tplc="04240001" w:tentative="1">
      <w:start w:val="1"/>
      <w:numFmt w:val="bullet"/>
      <w:lvlText w:val=""/>
      <w:lvlJc w:val="left"/>
      <w:pPr>
        <w:ind w:left="5401" w:hanging="360"/>
      </w:pPr>
      <w:rPr>
        <w:rFonts w:ascii="Symbol" w:hAnsi="Symbol" w:hint="default"/>
      </w:rPr>
    </w:lvl>
    <w:lvl w:ilvl="7" w:tplc="04240003" w:tentative="1">
      <w:start w:val="1"/>
      <w:numFmt w:val="bullet"/>
      <w:lvlText w:val="o"/>
      <w:lvlJc w:val="left"/>
      <w:pPr>
        <w:ind w:left="6121" w:hanging="360"/>
      </w:pPr>
      <w:rPr>
        <w:rFonts w:ascii="Courier New" w:hAnsi="Courier New" w:cs="Courier New" w:hint="default"/>
      </w:rPr>
    </w:lvl>
    <w:lvl w:ilvl="8" w:tplc="04240005" w:tentative="1">
      <w:start w:val="1"/>
      <w:numFmt w:val="bullet"/>
      <w:lvlText w:val=""/>
      <w:lvlJc w:val="left"/>
      <w:pPr>
        <w:ind w:left="6841" w:hanging="360"/>
      </w:pPr>
      <w:rPr>
        <w:rFonts w:ascii="Wingdings" w:hAnsi="Wingdings" w:hint="default"/>
      </w:rPr>
    </w:lvl>
  </w:abstractNum>
  <w:num w:numId="1">
    <w:abstractNumId w:val="7"/>
  </w:num>
  <w:num w:numId="2">
    <w:abstractNumId w:val="3"/>
  </w:num>
  <w:num w:numId="3">
    <w:abstractNumId w:val="1"/>
  </w:num>
  <w:num w:numId="4">
    <w:abstractNumId w:val="4"/>
  </w:num>
  <w:num w:numId="5">
    <w:abstractNumId w:val="0"/>
  </w:num>
  <w:num w:numId="6">
    <w:abstractNumId w:val="6"/>
  </w:num>
  <w:num w:numId="7">
    <w:abstractNumId w:val="2"/>
  </w:num>
  <w:num w:numId="8">
    <w:abstractNumId w:val="5"/>
  </w:num>
  <w:num w:numId="9">
    <w:abstractNumId w:val="8"/>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1323"/>
    <w:rsid w:val="00041769"/>
    <w:rsid w:val="00043246"/>
    <w:rsid w:val="00070285"/>
    <w:rsid w:val="0007696C"/>
    <w:rsid w:val="000818CA"/>
    <w:rsid w:val="000A7E41"/>
    <w:rsid w:val="000D118C"/>
    <w:rsid w:val="00104142"/>
    <w:rsid w:val="00125081"/>
    <w:rsid w:val="00141322"/>
    <w:rsid w:val="001927AE"/>
    <w:rsid w:val="00194638"/>
    <w:rsid w:val="001C72B5"/>
    <w:rsid w:val="001D62FA"/>
    <w:rsid w:val="00221A2E"/>
    <w:rsid w:val="002544D5"/>
    <w:rsid w:val="00267B92"/>
    <w:rsid w:val="00280665"/>
    <w:rsid w:val="00291D27"/>
    <w:rsid w:val="002A53FB"/>
    <w:rsid w:val="002A63B3"/>
    <w:rsid w:val="002C5E75"/>
    <w:rsid w:val="00307E63"/>
    <w:rsid w:val="003509FC"/>
    <w:rsid w:val="00350F04"/>
    <w:rsid w:val="003937AF"/>
    <w:rsid w:val="003C4DC0"/>
    <w:rsid w:val="00404B63"/>
    <w:rsid w:val="00441556"/>
    <w:rsid w:val="00472013"/>
    <w:rsid w:val="004B564C"/>
    <w:rsid w:val="004D3D11"/>
    <w:rsid w:val="004F56D6"/>
    <w:rsid w:val="00501134"/>
    <w:rsid w:val="0052239E"/>
    <w:rsid w:val="00524103"/>
    <w:rsid w:val="005602B2"/>
    <w:rsid w:val="00597B83"/>
    <w:rsid w:val="005A739B"/>
    <w:rsid w:val="005B5886"/>
    <w:rsid w:val="005B6933"/>
    <w:rsid w:val="005C2F17"/>
    <w:rsid w:val="005D0FDE"/>
    <w:rsid w:val="005F1A70"/>
    <w:rsid w:val="00617715"/>
    <w:rsid w:val="00687FC9"/>
    <w:rsid w:val="006964C3"/>
    <w:rsid w:val="006D0010"/>
    <w:rsid w:val="006E2448"/>
    <w:rsid w:val="007311C6"/>
    <w:rsid w:val="00745DA3"/>
    <w:rsid w:val="0076572D"/>
    <w:rsid w:val="007C44C3"/>
    <w:rsid w:val="007E1B9B"/>
    <w:rsid w:val="00802ABD"/>
    <w:rsid w:val="00813C43"/>
    <w:rsid w:val="00824703"/>
    <w:rsid w:val="0084192A"/>
    <w:rsid w:val="00863A8E"/>
    <w:rsid w:val="008913B0"/>
    <w:rsid w:val="008966B7"/>
    <w:rsid w:val="00897E68"/>
    <w:rsid w:val="008A15D2"/>
    <w:rsid w:val="008C1192"/>
    <w:rsid w:val="0095429B"/>
    <w:rsid w:val="00972101"/>
    <w:rsid w:val="00A14A4F"/>
    <w:rsid w:val="00A40495"/>
    <w:rsid w:val="00A44987"/>
    <w:rsid w:val="00A64F76"/>
    <w:rsid w:val="00A75B69"/>
    <w:rsid w:val="00A83D1D"/>
    <w:rsid w:val="00A91306"/>
    <w:rsid w:val="00AA50C7"/>
    <w:rsid w:val="00AA674F"/>
    <w:rsid w:val="00AB1734"/>
    <w:rsid w:val="00AC0AFA"/>
    <w:rsid w:val="00B25F3E"/>
    <w:rsid w:val="00B35578"/>
    <w:rsid w:val="00B36CF4"/>
    <w:rsid w:val="00B42BA6"/>
    <w:rsid w:val="00B54FE1"/>
    <w:rsid w:val="00B80D6D"/>
    <w:rsid w:val="00BC0D9B"/>
    <w:rsid w:val="00BE6F93"/>
    <w:rsid w:val="00BE77AF"/>
    <w:rsid w:val="00C64394"/>
    <w:rsid w:val="00C72D6B"/>
    <w:rsid w:val="00CA5E18"/>
    <w:rsid w:val="00CB4430"/>
    <w:rsid w:val="00CD003A"/>
    <w:rsid w:val="00CF196A"/>
    <w:rsid w:val="00D20DA0"/>
    <w:rsid w:val="00D42268"/>
    <w:rsid w:val="00D746A2"/>
    <w:rsid w:val="00DA3A02"/>
    <w:rsid w:val="00DB1798"/>
    <w:rsid w:val="00DE6B88"/>
    <w:rsid w:val="00E16C38"/>
    <w:rsid w:val="00E222E9"/>
    <w:rsid w:val="00E22CCA"/>
    <w:rsid w:val="00E40255"/>
    <w:rsid w:val="00E62BC0"/>
    <w:rsid w:val="00EA3C80"/>
    <w:rsid w:val="00EC21B8"/>
    <w:rsid w:val="00EC521B"/>
    <w:rsid w:val="00F048B9"/>
    <w:rsid w:val="00F10349"/>
    <w:rsid w:val="00F1529B"/>
    <w:rsid w:val="00F41978"/>
    <w:rsid w:val="00F64BB0"/>
    <w:rsid w:val="00F75B1A"/>
    <w:rsid w:val="00F836A6"/>
    <w:rsid w:val="00F92B31"/>
    <w:rsid w:val="00F9480E"/>
    <w:rsid w:val="00FF51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355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link w:val="Odstavekseznama"/>
    <w:uiPriority w:val="34"/>
    <w:locked/>
    <w:rsid w:val="00B35578"/>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9</Pages>
  <Words>3842</Words>
  <Characters>21902</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DULAR Robert</cp:lastModifiedBy>
  <cp:revision>26</cp:revision>
  <cp:lastPrinted>2022-07-25T11:45:00Z</cp:lastPrinted>
  <dcterms:created xsi:type="dcterms:W3CDTF">2022-06-08T12:38:00Z</dcterms:created>
  <dcterms:modified xsi:type="dcterms:W3CDTF">2022-10-05T09:27:00Z</dcterms:modified>
</cp:coreProperties>
</file>